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7C" w:rsidRPr="00C92BF0" w:rsidRDefault="00E912B6" w:rsidP="002E5B7C">
      <w:pPr>
        <w:jc w:val="center"/>
        <w:rPr>
          <w:b/>
          <w:sz w:val="28"/>
          <w:szCs w:val="28"/>
          <w:lang w:val="uk-UA"/>
        </w:rPr>
      </w:pPr>
      <w:r w:rsidRPr="00C92BF0">
        <w:rPr>
          <w:b/>
          <w:sz w:val="28"/>
          <w:szCs w:val="28"/>
          <w:lang w:val="uk-UA"/>
        </w:rPr>
        <w:t>П</w:t>
      </w:r>
      <w:r w:rsidR="00547832" w:rsidRPr="00C92BF0">
        <w:rPr>
          <w:b/>
          <w:sz w:val="28"/>
          <w:szCs w:val="28"/>
          <w:lang w:val="uk-UA"/>
        </w:rPr>
        <w:t xml:space="preserve">РАВОВИЙ ВИСНОВОК </w:t>
      </w:r>
    </w:p>
    <w:p w:rsidR="007E3B48" w:rsidRPr="00C92BF0" w:rsidRDefault="007E3B48" w:rsidP="007E3B48">
      <w:pPr>
        <w:jc w:val="center"/>
        <w:rPr>
          <w:b/>
          <w:sz w:val="28"/>
          <w:szCs w:val="28"/>
          <w:lang w:val="uk-UA"/>
        </w:rPr>
      </w:pPr>
      <w:r w:rsidRPr="00C92BF0">
        <w:rPr>
          <w:b/>
          <w:sz w:val="28"/>
          <w:szCs w:val="28"/>
          <w:lang w:val="uk-UA"/>
        </w:rPr>
        <w:t xml:space="preserve">щодо </w:t>
      </w:r>
      <w:r w:rsidR="002E5B7C" w:rsidRPr="00C92BF0">
        <w:rPr>
          <w:b/>
          <w:sz w:val="28"/>
          <w:szCs w:val="28"/>
          <w:lang w:val="uk-UA"/>
        </w:rPr>
        <w:t xml:space="preserve">правомірності </w:t>
      </w:r>
      <w:r w:rsidR="00F2194C" w:rsidRPr="00C92BF0">
        <w:rPr>
          <w:b/>
          <w:sz w:val="28"/>
          <w:szCs w:val="28"/>
          <w:lang w:val="uk-UA"/>
        </w:rPr>
        <w:t xml:space="preserve">звільнення </w:t>
      </w:r>
      <w:r w:rsidR="002E5B7C" w:rsidRPr="00C92BF0">
        <w:rPr>
          <w:b/>
          <w:sz w:val="28"/>
          <w:szCs w:val="28"/>
          <w:lang w:val="uk-UA"/>
        </w:rPr>
        <w:t>пед</w:t>
      </w:r>
      <w:r w:rsidR="00E871B0" w:rsidRPr="00C92BF0">
        <w:rPr>
          <w:b/>
          <w:sz w:val="28"/>
          <w:szCs w:val="28"/>
          <w:lang w:val="uk-UA"/>
        </w:rPr>
        <w:t xml:space="preserve">агогічних </w:t>
      </w:r>
      <w:r w:rsidR="002E5B7C" w:rsidRPr="00C92BF0">
        <w:rPr>
          <w:b/>
          <w:sz w:val="28"/>
          <w:szCs w:val="28"/>
          <w:lang w:val="uk-UA"/>
        </w:rPr>
        <w:t>працівників пенсійного віку</w:t>
      </w:r>
    </w:p>
    <w:p w:rsidR="007E3B48" w:rsidRPr="00C92BF0" w:rsidRDefault="007E3B48" w:rsidP="00414751">
      <w:pPr>
        <w:rPr>
          <w:b/>
          <w:sz w:val="28"/>
          <w:szCs w:val="28"/>
          <w:lang w:val="uk-UA"/>
        </w:rPr>
      </w:pPr>
    </w:p>
    <w:p w:rsidR="009F398A" w:rsidRPr="00C92BF0" w:rsidRDefault="007E3B48" w:rsidP="00DD4C17">
      <w:pPr>
        <w:spacing w:before="120"/>
        <w:ind w:firstLine="720"/>
        <w:jc w:val="both"/>
        <w:rPr>
          <w:b/>
          <w:sz w:val="28"/>
          <w:szCs w:val="28"/>
          <w:lang w:val="uk-UA"/>
        </w:rPr>
      </w:pPr>
      <w:r w:rsidRPr="00C92BF0">
        <w:rPr>
          <w:sz w:val="28"/>
          <w:szCs w:val="28"/>
          <w:lang w:val="uk-UA"/>
        </w:rPr>
        <w:t xml:space="preserve">Центральний комітет Профспілки працівників освіти і науки України </w:t>
      </w:r>
      <w:r w:rsidR="000161C3" w:rsidRPr="00C92BF0">
        <w:rPr>
          <w:sz w:val="28"/>
          <w:szCs w:val="28"/>
          <w:lang w:val="uk-UA"/>
        </w:rPr>
        <w:t>спрямував</w:t>
      </w:r>
      <w:r w:rsidRPr="00C92BF0">
        <w:rPr>
          <w:sz w:val="28"/>
          <w:szCs w:val="28"/>
          <w:lang w:val="uk-UA"/>
        </w:rPr>
        <w:t xml:space="preserve"> до Уповноваженої Верховної Ради України з прав людини Людмили Денісової</w:t>
      </w:r>
      <w:r w:rsidR="009F398A" w:rsidRPr="00C92BF0">
        <w:rPr>
          <w:sz w:val="28"/>
          <w:szCs w:val="28"/>
          <w:lang w:val="uk-UA"/>
        </w:rPr>
        <w:t xml:space="preserve"> пропозиції </w:t>
      </w:r>
      <w:r w:rsidR="009F398A" w:rsidRPr="00C92BF0">
        <w:rPr>
          <w:rFonts w:eastAsia="Arial"/>
          <w:sz w:val="28"/>
          <w:szCs w:val="28"/>
          <w:lang w:val="uk-UA"/>
        </w:rPr>
        <w:t xml:space="preserve">щодо </w:t>
      </w:r>
      <w:r w:rsidR="009F398A" w:rsidRPr="00C92BF0">
        <w:rPr>
          <w:rFonts w:eastAsia="Arial"/>
          <w:b/>
          <w:sz w:val="28"/>
          <w:szCs w:val="28"/>
          <w:lang w:val="uk-UA"/>
        </w:rPr>
        <w:t xml:space="preserve">конституційного подання про визнання такими, </w:t>
      </w:r>
      <w:r w:rsidR="009F398A" w:rsidRPr="00C92BF0">
        <w:rPr>
          <w:b/>
          <w:sz w:val="28"/>
          <w:szCs w:val="28"/>
          <w:lang w:val="uk-UA"/>
        </w:rPr>
        <w:t xml:space="preserve">що не відповідають Конституції України (є неконституційними) положень абзацу третього частини другої статті 22 </w:t>
      </w:r>
      <w:r w:rsidR="009F398A" w:rsidRPr="00C92BF0">
        <w:rPr>
          <w:rFonts w:eastAsia="Arial"/>
          <w:b/>
          <w:sz w:val="28"/>
          <w:szCs w:val="28"/>
          <w:lang w:val="uk-UA"/>
        </w:rPr>
        <w:t xml:space="preserve">та </w:t>
      </w:r>
      <w:r w:rsidR="009F398A" w:rsidRPr="00C92BF0">
        <w:rPr>
          <w:b/>
          <w:sz w:val="28"/>
          <w:szCs w:val="28"/>
          <w:lang w:val="uk-UA"/>
        </w:rPr>
        <w:t xml:space="preserve">підпунктів 1, 2 пункту 3 розділу Х «Прикінцеві та перехідні положення» </w:t>
      </w:r>
      <w:r w:rsidR="009F398A" w:rsidRPr="00C92BF0">
        <w:rPr>
          <w:rFonts w:eastAsia="Arial"/>
          <w:b/>
          <w:sz w:val="28"/>
          <w:szCs w:val="28"/>
          <w:lang w:val="uk-UA"/>
        </w:rPr>
        <w:t>Закону України «Про повну загальну середню освіту» від 16 січня 2020 року № 463-ІХ</w:t>
      </w:r>
      <w:r w:rsidR="009F398A" w:rsidRPr="00C92BF0">
        <w:rPr>
          <w:b/>
          <w:sz w:val="28"/>
          <w:szCs w:val="28"/>
          <w:lang w:val="uk-UA"/>
        </w:rPr>
        <w:t>.</w:t>
      </w:r>
    </w:p>
    <w:p w:rsidR="00F60418" w:rsidRPr="00C92BF0" w:rsidRDefault="000161C3" w:rsidP="00DD4C17">
      <w:pPr>
        <w:spacing w:before="120"/>
        <w:ind w:firstLine="708"/>
        <w:jc w:val="both"/>
        <w:rPr>
          <w:b/>
          <w:sz w:val="28"/>
          <w:szCs w:val="28"/>
          <w:lang w:val="uk-UA"/>
        </w:rPr>
      </w:pPr>
      <w:r w:rsidRPr="00C92BF0">
        <w:rPr>
          <w:sz w:val="28"/>
          <w:szCs w:val="28"/>
          <w:lang w:val="uk-UA"/>
        </w:rPr>
        <w:t>Так, а</w:t>
      </w:r>
      <w:r w:rsidR="00F60418" w:rsidRPr="00C92BF0">
        <w:rPr>
          <w:sz w:val="28"/>
          <w:szCs w:val="28"/>
          <w:lang w:val="uk-UA"/>
        </w:rPr>
        <w:t>бз</w:t>
      </w:r>
      <w:r w:rsidRPr="00C92BF0">
        <w:rPr>
          <w:sz w:val="28"/>
          <w:szCs w:val="28"/>
          <w:lang w:val="uk-UA"/>
        </w:rPr>
        <w:t>. 3</w:t>
      </w:r>
      <w:r w:rsidR="00F60418" w:rsidRPr="00C92BF0">
        <w:rPr>
          <w:sz w:val="28"/>
          <w:szCs w:val="28"/>
          <w:lang w:val="uk-UA"/>
        </w:rPr>
        <w:t xml:space="preserve"> ч</w:t>
      </w:r>
      <w:r w:rsidRPr="00C92BF0">
        <w:rPr>
          <w:sz w:val="28"/>
          <w:szCs w:val="28"/>
          <w:lang w:val="uk-UA"/>
        </w:rPr>
        <w:t>. 2</w:t>
      </w:r>
      <w:r w:rsidR="00F60418" w:rsidRPr="00C92BF0">
        <w:rPr>
          <w:sz w:val="28"/>
          <w:szCs w:val="28"/>
          <w:lang w:val="uk-UA"/>
        </w:rPr>
        <w:t xml:space="preserve"> ст</w:t>
      </w:r>
      <w:r w:rsidRPr="00C92BF0">
        <w:rPr>
          <w:sz w:val="28"/>
          <w:szCs w:val="28"/>
          <w:lang w:val="uk-UA"/>
        </w:rPr>
        <w:t>.</w:t>
      </w:r>
      <w:r w:rsidR="00F60418" w:rsidRPr="00C92BF0">
        <w:rPr>
          <w:sz w:val="28"/>
          <w:szCs w:val="28"/>
          <w:lang w:val="uk-UA"/>
        </w:rPr>
        <w:t xml:space="preserve"> 22 Закону</w:t>
      </w:r>
      <w:r w:rsidRPr="00C92BF0">
        <w:rPr>
          <w:sz w:val="28"/>
          <w:szCs w:val="28"/>
          <w:lang w:val="uk-UA"/>
        </w:rPr>
        <w:t xml:space="preserve"> </w:t>
      </w:r>
      <w:r w:rsidR="00F60418" w:rsidRPr="00C92BF0">
        <w:rPr>
          <w:sz w:val="28"/>
          <w:szCs w:val="28"/>
          <w:lang w:val="uk-UA"/>
        </w:rPr>
        <w:t xml:space="preserve">визначено, що педагогічні працівники державних і комунальних закладів загальної середньої освіти, </w:t>
      </w:r>
      <w:r w:rsidR="00F60418" w:rsidRPr="00C92BF0">
        <w:rPr>
          <w:b/>
          <w:sz w:val="28"/>
          <w:szCs w:val="28"/>
          <w:lang w:val="uk-UA"/>
        </w:rPr>
        <w:t>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0161C3" w:rsidRPr="00C92BF0" w:rsidRDefault="000161C3" w:rsidP="00DD4C17">
      <w:pPr>
        <w:spacing w:before="120"/>
        <w:ind w:firstLine="708"/>
        <w:jc w:val="both"/>
        <w:rPr>
          <w:color w:val="000000" w:themeColor="text1"/>
          <w:sz w:val="28"/>
          <w:szCs w:val="28"/>
          <w:lang w:val="uk-UA"/>
        </w:rPr>
      </w:pPr>
      <w:r w:rsidRPr="00C92BF0">
        <w:rPr>
          <w:sz w:val="28"/>
          <w:szCs w:val="28"/>
          <w:lang w:val="uk-UA"/>
        </w:rPr>
        <w:t xml:space="preserve">Прикінцевими та перехідними положення Закону (пп. 2 п. 3 р. Х ) установлено, що </w:t>
      </w:r>
      <w:r w:rsidRPr="00C92BF0">
        <w:rPr>
          <w:color w:val="000000" w:themeColor="text1"/>
          <w:sz w:val="28"/>
          <w:szCs w:val="28"/>
          <w:lang w:val="uk-UA"/>
        </w:rPr>
        <w:t xml:space="preserve">набрання чинності цим Законом є підставою </w:t>
      </w:r>
      <w:r w:rsidRPr="00C92BF0">
        <w:rPr>
          <w:b/>
          <w:color w:val="000000" w:themeColor="text1"/>
          <w:sz w:val="28"/>
          <w:szCs w:val="28"/>
          <w:lang w:val="uk-UA"/>
        </w:rPr>
        <w:t>для припинення безстрокового трудового договору з педагогічними працівниками державних і комунальних закладів загальної середньої освіти, яким виплачується</w:t>
      </w:r>
      <w:bookmarkStart w:id="0" w:name="w14"/>
      <w:r w:rsidRPr="00C92BF0">
        <w:rPr>
          <w:b/>
          <w:color w:val="000000" w:themeColor="text1"/>
          <w:sz w:val="28"/>
          <w:szCs w:val="28"/>
          <w:lang w:val="uk-UA"/>
        </w:rPr>
        <w:t xml:space="preserve"> </w:t>
      </w:r>
      <w:hyperlink r:id="rId8" w:anchor="w15" w:history="1">
        <w:r w:rsidRPr="00C92BF0">
          <w:rPr>
            <w:rStyle w:val="a5"/>
            <w:b/>
            <w:color w:val="000000" w:themeColor="text1"/>
            <w:sz w:val="28"/>
            <w:szCs w:val="28"/>
            <w:u w:val="none"/>
            <w:lang w:val="uk-UA"/>
          </w:rPr>
          <w:t>пенс</w:t>
        </w:r>
      </w:hyperlink>
      <w:bookmarkEnd w:id="0"/>
      <w:r w:rsidRPr="00C92BF0">
        <w:rPr>
          <w:b/>
          <w:color w:val="000000" w:themeColor="text1"/>
          <w:sz w:val="28"/>
          <w:szCs w:val="28"/>
          <w:lang w:val="uk-UA"/>
        </w:rPr>
        <w:t>ія за віком,</w:t>
      </w:r>
      <w:r w:rsidRPr="00C92BF0">
        <w:rPr>
          <w:color w:val="000000" w:themeColor="text1"/>
          <w:sz w:val="28"/>
          <w:szCs w:val="28"/>
          <w:lang w:val="uk-UA"/>
        </w:rPr>
        <w:t xml:space="preserve"> згідно з </w:t>
      </w:r>
      <w:hyperlink r:id="rId9" w:anchor="n1491" w:tgtFrame="_blank" w:history="1">
        <w:r w:rsidRPr="00C92BF0">
          <w:rPr>
            <w:rStyle w:val="a5"/>
            <w:color w:val="000000" w:themeColor="text1"/>
            <w:sz w:val="28"/>
            <w:szCs w:val="28"/>
            <w:u w:val="none"/>
            <w:lang w:val="uk-UA"/>
          </w:rPr>
          <w:t>п. 9</w:t>
        </w:r>
      </w:hyperlink>
      <w:r w:rsidRPr="00C92BF0">
        <w:rPr>
          <w:color w:val="000000" w:themeColor="text1"/>
          <w:sz w:val="28"/>
          <w:szCs w:val="28"/>
          <w:lang w:val="uk-UA"/>
        </w:rPr>
        <w:t xml:space="preserve"> ч. 1 ст. 36 КЗпП України.</w:t>
      </w:r>
    </w:p>
    <w:p w:rsidR="000161C3" w:rsidRPr="00C92BF0" w:rsidRDefault="000161C3" w:rsidP="00DD4C17">
      <w:pPr>
        <w:spacing w:before="120"/>
        <w:ind w:firstLine="708"/>
        <w:jc w:val="both"/>
        <w:rPr>
          <w:b/>
          <w:color w:val="000000" w:themeColor="text1"/>
          <w:sz w:val="28"/>
          <w:szCs w:val="28"/>
          <w:lang w:val="uk-UA"/>
        </w:rPr>
      </w:pPr>
      <w:bookmarkStart w:id="1" w:name="n991"/>
      <w:bookmarkEnd w:id="1"/>
      <w:r w:rsidRPr="00C92BF0">
        <w:rPr>
          <w:color w:val="000000" w:themeColor="text1"/>
          <w:sz w:val="28"/>
          <w:szCs w:val="28"/>
          <w:lang w:val="uk-UA"/>
        </w:rPr>
        <w:t>До 1 липня 2020 року керівники державних і комунальних закладів загальної середньої освіти зобов’язані припинити безстрокові трудові договори з педагогічними працівниками таких закладів освіти, яким виплачується</w:t>
      </w:r>
      <w:bookmarkStart w:id="2" w:name="w15"/>
      <w:r w:rsidRPr="00C92BF0">
        <w:rPr>
          <w:color w:val="000000" w:themeColor="text1"/>
          <w:sz w:val="28"/>
          <w:szCs w:val="28"/>
          <w:lang w:val="uk-UA"/>
        </w:rPr>
        <w:t xml:space="preserve"> </w:t>
      </w:r>
      <w:hyperlink r:id="rId10" w:anchor="w16" w:history="1">
        <w:r w:rsidRPr="00C92BF0">
          <w:rPr>
            <w:rStyle w:val="a5"/>
            <w:color w:val="000000" w:themeColor="text1"/>
            <w:sz w:val="28"/>
            <w:szCs w:val="28"/>
            <w:u w:val="none"/>
            <w:lang w:val="uk-UA"/>
          </w:rPr>
          <w:t>пенс</w:t>
        </w:r>
      </w:hyperlink>
      <w:bookmarkEnd w:id="2"/>
      <w:r w:rsidRPr="00C92BF0">
        <w:rPr>
          <w:color w:val="000000" w:themeColor="text1"/>
          <w:sz w:val="28"/>
          <w:szCs w:val="28"/>
          <w:lang w:val="uk-UA"/>
        </w:rPr>
        <w:t xml:space="preserve">ія за віком, з одночасним укладенням з ними трудових договорів строком на один рік. </w:t>
      </w:r>
      <w:r w:rsidRPr="00C92BF0">
        <w:rPr>
          <w:b/>
          <w:color w:val="000000" w:themeColor="text1"/>
          <w:sz w:val="28"/>
          <w:szCs w:val="28"/>
          <w:lang w:val="uk-UA"/>
        </w:rPr>
        <w:t>У разі незгоди з продовженням трудових відносин на умовах строкового трудового договору педагогічні працівники, яким виплачується</w:t>
      </w:r>
      <w:bookmarkStart w:id="3" w:name="w16"/>
      <w:r w:rsidRPr="00C92BF0">
        <w:rPr>
          <w:b/>
          <w:color w:val="000000" w:themeColor="text1"/>
          <w:sz w:val="28"/>
          <w:szCs w:val="28"/>
          <w:lang w:val="uk-UA"/>
        </w:rPr>
        <w:t xml:space="preserve"> </w:t>
      </w:r>
      <w:hyperlink r:id="rId11" w:anchor="w17" w:history="1">
        <w:r w:rsidRPr="00C92BF0">
          <w:rPr>
            <w:rStyle w:val="a5"/>
            <w:b/>
            <w:color w:val="000000" w:themeColor="text1"/>
            <w:sz w:val="28"/>
            <w:szCs w:val="28"/>
            <w:u w:val="none"/>
            <w:lang w:val="uk-UA"/>
          </w:rPr>
          <w:t>пенс</w:t>
        </w:r>
      </w:hyperlink>
      <w:bookmarkEnd w:id="3"/>
      <w:r w:rsidRPr="00C92BF0">
        <w:rPr>
          <w:b/>
          <w:color w:val="000000" w:themeColor="text1"/>
          <w:sz w:val="28"/>
          <w:szCs w:val="28"/>
          <w:lang w:val="uk-UA"/>
        </w:rPr>
        <w:t xml:space="preserve">ія за віком, звільняються згідно з </w:t>
      </w:r>
      <w:hyperlink r:id="rId12" w:anchor="n1491" w:tgtFrame="_blank" w:history="1">
        <w:r w:rsidRPr="00C92BF0">
          <w:rPr>
            <w:rStyle w:val="a5"/>
            <w:b/>
            <w:color w:val="000000" w:themeColor="text1"/>
            <w:sz w:val="28"/>
            <w:szCs w:val="28"/>
            <w:u w:val="none"/>
            <w:lang w:val="uk-UA"/>
          </w:rPr>
          <w:t>п</w:t>
        </w:r>
        <w:r w:rsidR="00DE0252" w:rsidRPr="00C92BF0">
          <w:rPr>
            <w:rStyle w:val="a5"/>
            <w:b/>
            <w:color w:val="000000" w:themeColor="text1"/>
            <w:sz w:val="28"/>
            <w:szCs w:val="28"/>
            <w:u w:val="none"/>
            <w:lang w:val="uk-UA"/>
          </w:rPr>
          <w:t>.</w:t>
        </w:r>
        <w:r w:rsidRPr="00C92BF0">
          <w:rPr>
            <w:rStyle w:val="a5"/>
            <w:b/>
            <w:color w:val="000000" w:themeColor="text1"/>
            <w:sz w:val="28"/>
            <w:szCs w:val="28"/>
            <w:u w:val="none"/>
            <w:lang w:val="uk-UA"/>
          </w:rPr>
          <w:t xml:space="preserve"> 9</w:t>
        </w:r>
      </w:hyperlink>
      <w:r w:rsidRPr="00C92BF0">
        <w:rPr>
          <w:b/>
          <w:color w:val="000000" w:themeColor="text1"/>
          <w:sz w:val="28"/>
          <w:szCs w:val="28"/>
          <w:lang w:val="uk-UA"/>
        </w:rPr>
        <w:t xml:space="preserve"> ч</w:t>
      </w:r>
      <w:r w:rsidR="00DE0252" w:rsidRPr="00C92BF0">
        <w:rPr>
          <w:b/>
          <w:color w:val="000000" w:themeColor="text1"/>
          <w:sz w:val="28"/>
          <w:szCs w:val="28"/>
          <w:lang w:val="uk-UA"/>
        </w:rPr>
        <w:t>. 1</w:t>
      </w:r>
      <w:r w:rsidRPr="00C92BF0">
        <w:rPr>
          <w:b/>
          <w:color w:val="000000" w:themeColor="text1"/>
          <w:sz w:val="28"/>
          <w:szCs w:val="28"/>
          <w:lang w:val="uk-UA"/>
        </w:rPr>
        <w:t xml:space="preserve"> ст</w:t>
      </w:r>
      <w:r w:rsidR="00DE0252" w:rsidRPr="00C92BF0">
        <w:rPr>
          <w:b/>
          <w:color w:val="000000" w:themeColor="text1"/>
          <w:sz w:val="28"/>
          <w:szCs w:val="28"/>
          <w:lang w:val="uk-UA"/>
        </w:rPr>
        <w:t>.</w:t>
      </w:r>
      <w:r w:rsidRPr="00C92BF0">
        <w:rPr>
          <w:b/>
          <w:color w:val="000000" w:themeColor="text1"/>
          <w:sz w:val="28"/>
          <w:szCs w:val="28"/>
          <w:lang w:val="uk-UA"/>
        </w:rPr>
        <w:t xml:space="preserve"> 36 </w:t>
      </w:r>
      <w:r w:rsidR="00DE0252" w:rsidRPr="00C92BF0">
        <w:rPr>
          <w:b/>
          <w:color w:val="000000" w:themeColor="text1"/>
          <w:sz w:val="28"/>
          <w:szCs w:val="28"/>
          <w:lang w:val="uk-UA"/>
        </w:rPr>
        <w:t xml:space="preserve">КЗпП </w:t>
      </w:r>
      <w:r w:rsidRPr="00C92BF0">
        <w:rPr>
          <w:b/>
          <w:color w:val="000000" w:themeColor="text1"/>
          <w:sz w:val="28"/>
          <w:szCs w:val="28"/>
          <w:lang w:val="uk-UA"/>
        </w:rPr>
        <w:t>України.</w:t>
      </w:r>
    </w:p>
    <w:p w:rsidR="0029542E" w:rsidRPr="00C92BF0" w:rsidRDefault="00DE0252" w:rsidP="00DD4C17">
      <w:pPr>
        <w:spacing w:before="120"/>
        <w:ind w:firstLine="709"/>
        <w:jc w:val="both"/>
        <w:rPr>
          <w:color w:val="000000" w:themeColor="text1"/>
          <w:sz w:val="28"/>
          <w:szCs w:val="28"/>
          <w:lang w:val="uk-UA"/>
        </w:rPr>
      </w:pPr>
      <w:r w:rsidRPr="00C92BF0">
        <w:rPr>
          <w:sz w:val="28"/>
          <w:szCs w:val="28"/>
          <w:lang w:val="uk-UA"/>
        </w:rPr>
        <w:t xml:space="preserve">Також, </w:t>
      </w:r>
      <w:r w:rsidR="000161C3" w:rsidRPr="00C92BF0">
        <w:rPr>
          <w:sz w:val="28"/>
          <w:szCs w:val="28"/>
          <w:lang w:val="uk-UA"/>
        </w:rPr>
        <w:t>Прикінцевими та перехідними положеннями Закону (</w:t>
      </w:r>
      <w:r w:rsidR="0029542E" w:rsidRPr="00C92BF0">
        <w:rPr>
          <w:sz w:val="28"/>
          <w:szCs w:val="28"/>
          <w:lang w:val="uk-UA"/>
        </w:rPr>
        <w:t>п</w:t>
      </w:r>
      <w:r w:rsidR="000161C3" w:rsidRPr="00C92BF0">
        <w:rPr>
          <w:sz w:val="28"/>
          <w:szCs w:val="28"/>
          <w:lang w:val="uk-UA"/>
        </w:rPr>
        <w:t>п.</w:t>
      </w:r>
      <w:r w:rsidR="0029542E" w:rsidRPr="00C92BF0">
        <w:rPr>
          <w:sz w:val="28"/>
          <w:szCs w:val="28"/>
          <w:lang w:val="uk-UA"/>
        </w:rPr>
        <w:t xml:space="preserve"> 1 п</w:t>
      </w:r>
      <w:r w:rsidR="000161C3" w:rsidRPr="00C92BF0">
        <w:rPr>
          <w:sz w:val="28"/>
          <w:szCs w:val="28"/>
          <w:lang w:val="uk-UA"/>
        </w:rPr>
        <w:t>.</w:t>
      </w:r>
      <w:r w:rsidR="0029542E" w:rsidRPr="00C92BF0">
        <w:rPr>
          <w:sz w:val="28"/>
          <w:szCs w:val="28"/>
          <w:lang w:val="uk-UA"/>
        </w:rPr>
        <w:t xml:space="preserve"> 3 р</w:t>
      </w:r>
      <w:r w:rsidR="000161C3" w:rsidRPr="00C92BF0">
        <w:rPr>
          <w:sz w:val="28"/>
          <w:szCs w:val="28"/>
          <w:lang w:val="uk-UA"/>
        </w:rPr>
        <w:t xml:space="preserve">. Х) </w:t>
      </w:r>
      <w:r w:rsidR="0029542E" w:rsidRPr="00C92BF0">
        <w:rPr>
          <w:sz w:val="28"/>
          <w:szCs w:val="28"/>
          <w:lang w:val="uk-UA"/>
        </w:rPr>
        <w:t xml:space="preserve">установлено, що </w:t>
      </w:r>
      <w:bookmarkStart w:id="4" w:name="n988"/>
      <w:bookmarkEnd w:id="4"/>
      <w:r w:rsidR="0029542E" w:rsidRPr="00C92BF0">
        <w:rPr>
          <w:color w:val="000000" w:themeColor="text1"/>
          <w:sz w:val="28"/>
          <w:szCs w:val="28"/>
          <w:lang w:val="uk-UA"/>
        </w:rPr>
        <w:t>набрання чинності цим Законом є підставою для припинення безстрокового трудового договору з</w:t>
      </w:r>
      <w:r w:rsidR="0029542E" w:rsidRPr="00C92BF0">
        <w:rPr>
          <w:i/>
          <w:color w:val="000000" w:themeColor="text1"/>
          <w:sz w:val="28"/>
          <w:szCs w:val="28"/>
          <w:lang w:val="uk-UA"/>
        </w:rPr>
        <w:t xml:space="preserve"> </w:t>
      </w:r>
      <w:r w:rsidR="0029542E" w:rsidRPr="00C92BF0">
        <w:rPr>
          <w:color w:val="000000" w:themeColor="text1"/>
          <w:sz w:val="28"/>
          <w:szCs w:val="28"/>
          <w:lang w:val="uk-UA"/>
        </w:rPr>
        <w:t xml:space="preserve">керівниками державних і комунальних закладів загальної середньої освіти згідно з </w:t>
      </w:r>
      <w:hyperlink r:id="rId13" w:anchor="n1491" w:tgtFrame="_blank" w:history="1">
        <w:r w:rsidR="0029542E" w:rsidRPr="00C92BF0">
          <w:rPr>
            <w:rStyle w:val="a5"/>
            <w:color w:val="000000" w:themeColor="text1"/>
            <w:sz w:val="28"/>
            <w:szCs w:val="28"/>
            <w:u w:val="none"/>
            <w:lang w:val="uk-UA"/>
          </w:rPr>
          <w:t>п</w:t>
        </w:r>
        <w:r w:rsidR="000161C3" w:rsidRPr="00C92BF0">
          <w:rPr>
            <w:rStyle w:val="a5"/>
            <w:color w:val="000000" w:themeColor="text1"/>
            <w:sz w:val="28"/>
            <w:szCs w:val="28"/>
            <w:u w:val="none"/>
            <w:lang w:val="uk-UA"/>
          </w:rPr>
          <w:t>.</w:t>
        </w:r>
        <w:r w:rsidR="0029542E" w:rsidRPr="00C92BF0">
          <w:rPr>
            <w:rStyle w:val="a5"/>
            <w:color w:val="000000" w:themeColor="text1"/>
            <w:sz w:val="28"/>
            <w:szCs w:val="28"/>
            <w:u w:val="none"/>
            <w:lang w:val="uk-UA"/>
          </w:rPr>
          <w:t xml:space="preserve"> 9</w:t>
        </w:r>
      </w:hyperlink>
      <w:r w:rsidR="0029542E" w:rsidRPr="00C92BF0">
        <w:rPr>
          <w:color w:val="000000" w:themeColor="text1"/>
          <w:sz w:val="28"/>
          <w:szCs w:val="28"/>
          <w:lang w:val="uk-UA"/>
        </w:rPr>
        <w:t xml:space="preserve"> ч</w:t>
      </w:r>
      <w:r w:rsidR="000161C3" w:rsidRPr="00C92BF0">
        <w:rPr>
          <w:color w:val="000000" w:themeColor="text1"/>
          <w:sz w:val="28"/>
          <w:szCs w:val="28"/>
          <w:lang w:val="uk-UA"/>
        </w:rPr>
        <w:t>. 1</w:t>
      </w:r>
      <w:r w:rsidR="0029542E" w:rsidRPr="00C92BF0">
        <w:rPr>
          <w:color w:val="000000" w:themeColor="text1"/>
          <w:sz w:val="28"/>
          <w:szCs w:val="28"/>
          <w:lang w:val="uk-UA"/>
        </w:rPr>
        <w:t xml:space="preserve"> ст</w:t>
      </w:r>
      <w:r w:rsidR="000161C3" w:rsidRPr="00C92BF0">
        <w:rPr>
          <w:color w:val="000000" w:themeColor="text1"/>
          <w:sz w:val="28"/>
          <w:szCs w:val="28"/>
          <w:lang w:val="uk-UA"/>
        </w:rPr>
        <w:t>.</w:t>
      </w:r>
      <w:r w:rsidR="0029542E" w:rsidRPr="00C92BF0">
        <w:rPr>
          <w:color w:val="000000" w:themeColor="text1"/>
          <w:sz w:val="28"/>
          <w:szCs w:val="28"/>
          <w:lang w:val="uk-UA"/>
        </w:rPr>
        <w:t xml:space="preserve"> 36 К</w:t>
      </w:r>
      <w:r w:rsidR="000161C3" w:rsidRPr="00C92BF0">
        <w:rPr>
          <w:color w:val="000000" w:themeColor="text1"/>
          <w:sz w:val="28"/>
          <w:szCs w:val="28"/>
          <w:lang w:val="uk-UA"/>
        </w:rPr>
        <w:t>ЗпП</w:t>
      </w:r>
      <w:r w:rsidR="0029542E" w:rsidRPr="00C92BF0">
        <w:rPr>
          <w:color w:val="000000" w:themeColor="text1"/>
          <w:sz w:val="28"/>
          <w:szCs w:val="28"/>
          <w:lang w:val="uk-UA"/>
        </w:rPr>
        <w:t xml:space="preserve"> України.</w:t>
      </w:r>
    </w:p>
    <w:p w:rsidR="0029542E" w:rsidRPr="00C92BF0" w:rsidRDefault="0029542E" w:rsidP="00DD4C17">
      <w:pPr>
        <w:spacing w:before="120"/>
        <w:ind w:firstLine="708"/>
        <w:jc w:val="both"/>
        <w:rPr>
          <w:color w:val="000000" w:themeColor="text1"/>
          <w:sz w:val="28"/>
          <w:szCs w:val="28"/>
          <w:lang w:val="uk-UA"/>
        </w:rPr>
      </w:pPr>
      <w:bookmarkStart w:id="5" w:name="n989"/>
      <w:bookmarkEnd w:id="5"/>
      <w:r w:rsidRPr="00C92BF0">
        <w:rPr>
          <w:color w:val="000000" w:themeColor="text1"/>
          <w:sz w:val="28"/>
          <w:szCs w:val="28"/>
          <w:lang w:val="uk-UA"/>
        </w:rPr>
        <w:t>До 1 липня 2020 року засновники державних і комунальних закладів загальної середньої освіти або уповноважені ними органи зобов’язані припинити безстрокові трудові договори з керівниками таких закладів та одночасно укласти з ними (за їх згодою) трудові договори строком на шість років (з керівниками, які отримують</w:t>
      </w:r>
      <w:bookmarkStart w:id="6" w:name="w13"/>
      <w:r w:rsidRPr="00C92BF0">
        <w:rPr>
          <w:color w:val="000000" w:themeColor="text1"/>
          <w:sz w:val="28"/>
          <w:szCs w:val="28"/>
          <w:lang w:val="uk-UA"/>
        </w:rPr>
        <w:t xml:space="preserve"> </w:t>
      </w:r>
      <w:hyperlink r:id="rId14" w:anchor="w14" w:history="1">
        <w:r w:rsidRPr="00C92BF0">
          <w:rPr>
            <w:rStyle w:val="a5"/>
            <w:color w:val="000000" w:themeColor="text1"/>
            <w:sz w:val="28"/>
            <w:szCs w:val="28"/>
            <w:u w:val="none"/>
            <w:lang w:val="uk-UA"/>
          </w:rPr>
          <w:t>пенс</w:t>
        </w:r>
      </w:hyperlink>
      <w:bookmarkEnd w:id="6"/>
      <w:r w:rsidRPr="00C92BF0">
        <w:rPr>
          <w:color w:val="000000" w:themeColor="text1"/>
          <w:sz w:val="28"/>
          <w:szCs w:val="28"/>
          <w:lang w:val="uk-UA"/>
        </w:rPr>
        <w:t xml:space="preserve">ію за віком, - на один рік) без проведення конкурсу. У разі їх незгоди з продовженням трудових відносин на умовах строкового трудового договору - звільнити їх згідно з </w:t>
      </w:r>
      <w:hyperlink r:id="rId15" w:anchor="n1491" w:tgtFrame="_blank" w:history="1">
        <w:r w:rsidRPr="00C92BF0">
          <w:rPr>
            <w:rStyle w:val="a5"/>
            <w:color w:val="000000" w:themeColor="text1"/>
            <w:sz w:val="28"/>
            <w:szCs w:val="28"/>
            <w:u w:val="none"/>
            <w:lang w:val="uk-UA"/>
          </w:rPr>
          <w:t>п</w:t>
        </w:r>
        <w:r w:rsidR="000161C3" w:rsidRPr="00C92BF0">
          <w:rPr>
            <w:rStyle w:val="a5"/>
            <w:color w:val="000000" w:themeColor="text1"/>
            <w:sz w:val="28"/>
            <w:szCs w:val="28"/>
            <w:u w:val="none"/>
            <w:lang w:val="uk-UA"/>
          </w:rPr>
          <w:t>.</w:t>
        </w:r>
        <w:r w:rsidRPr="00C92BF0">
          <w:rPr>
            <w:rStyle w:val="a5"/>
            <w:color w:val="000000" w:themeColor="text1"/>
            <w:sz w:val="28"/>
            <w:szCs w:val="28"/>
            <w:u w:val="none"/>
            <w:lang w:val="uk-UA"/>
          </w:rPr>
          <w:t xml:space="preserve"> 9</w:t>
        </w:r>
      </w:hyperlink>
      <w:r w:rsidRPr="00C92BF0">
        <w:rPr>
          <w:color w:val="000000" w:themeColor="text1"/>
          <w:sz w:val="28"/>
          <w:szCs w:val="28"/>
          <w:lang w:val="uk-UA"/>
        </w:rPr>
        <w:t xml:space="preserve"> ч</w:t>
      </w:r>
      <w:r w:rsidR="000161C3" w:rsidRPr="00C92BF0">
        <w:rPr>
          <w:color w:val="000000" w:themeColor="text1"/>
          <w:sz w:val="28"/>
          <w:szCs w:val="28"/>
          <w:lang w:val="uk-UA"/>
        </w:rPr>
        <w:t>. 1</w:t>
      </w:r>
      <w:r w:rsidRPr="00C92BF0">
        <w:rPr>
          <w:color w:val="000000" w:themeColor="text1"/>
          <w:sz w:val="28"/>
          <w:szCs w:val="28"/>
          <w:lang w:val="uk-UA"/>
        </w:rPr>
        <w:t xml:space="preserve"> ст</w:t>
      </w:r>
      <w:r w:rsidR="000161C3" w:rsidRPr="00C92BF0">
        <w:rPr>
          <w:color w:val="000000" w:themeColor="text1"/>
          <w:sz w:val="28"/>
          <w:szCs w:val="28"/>
          <w:lang w:val="uk-UA"/>
        </w:rPr>
        <w:t>.</w:t>
      </w:r>
      <w:r w:rsidRPr="00C92BF0">
        <w:rPr>
          <w:color w:val="000000" w:themeColor="text1"/>
          <w:sz w:val="28"/>
          <w:szCs w:val="28"/>
          <w:lang w:val="uk-UA"/>
        </w:rPr>
        <w:t xml:space="preserve"> 36 </w:t>
      </w:r>
      <w:r w:rsidR="000161C3" w:rsidRPr="00C92BF0">
        <w:rPr>
          <w:color w:val="000000" w:themeColor="text1"/>
          <w:sz w:val="28"/>
          <w:szCs w:val="28"/>
          <w:lang w:val="uk-UA"/>
        </w:rPr>
        <w:t xml:space="preserve">КЗпП </w:t>
      </w:r>
      <w:r w:rsidRPr="00C92BF0">
        <w:rPr>
          <w:color w:val="000000" w:themeColor="text1"/>
          <w:sz w:val="28"/>
          <w:szCs w:val="28"/>
          <w:lang w:val="uk-UA"/>
        </w:rPr>
        <w:t>України.</w:t>
      </w:r>
    </w:p>
    <w:p w:rsidR="0073103D" w:rsidRPr="00C92BF0" w:rsidRDefault="00EF1580" w:rsidP="00DD4C17">
      <w:pPr>
        <w:spacing w:before="120"/>
        <w:ind w:firstLine="708"/>
        <w:jc w:val="both"/>
        <w:rPr>
          <w:sz w:val="28"/>
          <w:szCs w:val="28"/>
          <w:lang w:val="uk-UA"/>
        </w:rPr>
      </w:pPr>
      <w:bookmarkStart w:id="7" w:name="n990"/>
      <w:bookmarkEnd w:id="7"/>
      <w:r w:rsidRPr="00C92BF0">
        <w:rPr>
          <w:sz w:val="28"/>
          <w:szCs w:val="28"/>
          <w:lang w:val="uk-UA"/>
        </w:rPr>
        <w:t>ЦК Профспілки підготував</w:t>
      </w:r>
      <w:r w:rsidR="009F398A" w:rsidRPr="00C92BF0">
        <w:rPr>
          <w:sz w:val="28"/>
          <w:szCs w:val="28"/>
          <w:lang w:val="uk-UA"/>
        </w:rPr>
        <w:t xml:space="preserve"> </w:t>
      </w:r>
      <w:r w:rsidR="00405879" w:rsidRPr="00C92BF0">
        <w:rPr>
          <w:sz w:val="28"/>
          <w:szCs w:val="28"/>
          <w:lang w:val="uk-UA"/>
        </w:rPr>
        <w:t xml:space="preserve">правове </w:t>
      </w:r>
      <w:r w:rsidR="004260C7" w:rsidRPr="00C92BF0">
        <w:rPr>
          <w:sz w:val="28"/>
          <w:szCs w:val="28"/>
          <w:lang w:val="uk-UA"/>
        </w:rPr>
        <w:t>обґрунтування</w:t>
      </w:r>
      <w:r w:rsidR="00405879" w:rsidRPr="00C92BF0">
        <w:rPr>
          <w:sz w:val="28"/>
          <w:szCs w:val="28"/>
          <w:lang w:val="uk-UA"/>
        </w:rPr>
        <w:t xml:space="preserve"> </w:t>
      </w:r>
      <w:r w:rsidR="00DE0252" w:rsidRPr="00C92BF0">
        <w:rPr>
          <w:sz w:val="28"/>
          <w:szCs w:val="28"/>
          <w:lang w:val="uk-UA"/>
        </w:rPr>
        <w:t xml:space="preserve">щодо </w:t>
      </w:r>
      <w:r w:rsidR="00405879" w:rsidRPr="00C92BF0">
        <w:rPr>
          <w:sz w:val="28"/>
          <w:szCs w:val="28"/>
          <w:lang w:val="uk-UA"/>
        </w:rPr>
        <w:t>відповід</w:t>
      </w:r>
      <w:r w:rsidR="004260C7" w:rsidRPr="00C92BF0">
        <w:rPr>
          <w:sz w:val="28"/>
          <w:szCs w:val="28"/>
          <w:lang w:val="uk-UA"/>
        </w:rPr>
        <w:t xml:space="preserve">ності положень Закону приписам </w:t>
      </w:r>
      <w:r w:rsidR="00405879" w:rsidRPr="00C92BF0">
        <w:rPr>
          <w:sz w:val="28"/>
          <w:szCs w:val="28"/>
          <w:lang w:val="uk-UA"/>
        </w:rPr>
        <w:t>Конституції України</w:t>
      </w:r>
      <w:r w:rsidR="009F398A" w:rsidRPr="00C92BF0">
        <w:rPr>
          <w:sz w:val="28"/>
          <w:szCs w:val="28"/>
          <w:lang w:val="uk-UA"/>
        </w:rPr>
        <w:t xml:space="preserve"> та міжнародним правовим актам</w:t>
      </w:r>
      <w:r w:rsidRPr="00C92BF0">
        <w:rPr>
          <w:sz w:val="28"/>
          <w:szCs w:val="28"/>
          <w:lang w:val="uk-UA"/>
        </w:rPr>
        <w:t>, яке наводиться далі.</w:t>
      </w:r>
    </w:p>
    <w:p w:rsidR="00A12400" w:rsidRPr="00C92BF0" w:rsidRDefault="00DE0252" w:rsidP="00DD4C17">
      <w:pPr>
        <w:spacing w:before="120"/>
        <w:ind w:firstLine="709"/>
        <w:jc w:val="both"/>
        <w:rPr>
          <w:color w:val="000000"/>
          <w:sz w:val="28"/>
          <w:szCs w:val="28"/>
          <w:lang w:val="uk-UA"/>
        </w:rPr>
      </w:pPr>
      <w:r w:rsidRPr="00C92BF0">
        <w:rPr>
          <w:sz w:val="28"/>
          <w:szCs w:val="28"/>
          <w:lang w:val="uk-UA"/>
        </w:rPr>
        <w:t>С</w:t>
      </w:r>
      <w:r w:rsidR="00A12400" w:rsidRPr="00C92BF0">
        <w:rPr>
          <w:sz w:val="28"/>
          <w:szCs w:val="28"/>
          <w:lang w:val="uk-UA"/>
        </w:rPr>
        <w:t xml:space="preserve">таттями 1, 3 Конституції України визначається, що </w:t>
      </w:r>
      <w:r w:rsidR="00A12400" w:rsidRPr="00C92BF0">
        <w:rPr>
          <w:color w:val="000000"/>
          <w:sz w:val="28"/>
          <w:szCs w:val="28"/>
          <w:shd w:val="clear" w:color="auto" w:fill="FFFFFF"/>
          <w:lang w:val="uk-UA"/>
        </w:rPr>
        <w:t>Україна є суверенн</w:t>
      </w:r>
      <w:r w:rsidRPr="00C92BF0">
        <w:rPr>
          <w:color w:val="000000"/>
          <w:sz w:val="28"/>
          <w:szCs w:val="28"/>
          <w:shd w:val="clear" w:color="auto" w:fill="FFFFFF"/>
          <w:lang w:val="uk-UA"/>
        </w:rPr>
        <w:t>ою</w:t>
      </w:r>
      <w:r w:rsidR="00A12400" w:rsidRPr="00C92BF0">
        <w:rPr>
          <w:color w:val="000000"/>
          <w:sz w:val="28"/>
          <w:szCs w:val="28"/>
          <w:shd w:val="clear" w:color="auto" w:fill="FFFFFF"/>
          <w:lang w:val="uk-UA"/>
        </w:rPr>
        <w:t xml:space="preserve"> і незалежн</w:t>
      </w:r>
      <w:r w:rsidRPr="00C92BF0">
        <w:rPr>
          <w:color w:val="000000"/>
          <w:sz w:val="28"/>
          <w:szCs w:val="28"/>
          <w:shd w:val="clear" w:color="auto" w:fill="FFFFFF"/>
          <w:lang w:val="uk-UA"/>
        </w:rPr>
        <w:t>ою</w:t>
      </w:r>
      <w:r w:rsidR="00A12400" w:rsidRPr="00C92BF0">
        <w:rPr>
          <w:color w:val="000000"/>
          <w:sz w:val="28"/>
          <w:szCs w:val="28"/>
          <w:shd w:val="clear" w:color="auto" w:fill="FFFFFF"/>
          <w:lang w:val="uk-UA"/>
        </w:rPr>
        <w:t>, демократичн</w:t>
      </w:r>
      <w:r w:rsidRPr="00C92BF0">
        <w:rPr>
          <w:color w:val="000000"/>
          <w:sz w:val="28"/>
          <w:szCs w:val="28"/>
          <w:shd w:val="clear" w:color="auto" w:fill="FFFFFF"/>
          <w:lang w:val="uk-UA"/>
        </w:rPr>
        <w:t>ою</w:t>
      </w:r>
      <w:r w:rsidR="00A12400" w:rsidRPr="00C92BF0">
        <w:rPr>
          <w:color w:val="000000"/>
          <w:sz w:val="28"/>
          <w:szCs w:val="28"/>
          <w:shd w:val="clear" w:color="auto" w:fill="FFFFFF"/>
          <w:lang w:val="uk-UA"/>
        </w:rPr>
        <w:t>, соціальн</w:t>
      </w:r>
      <w:r w:rsidRPr="00C92BF0">
        <w:rPr>
          <w:color w:val="000000"/>
          <w:sz w:val="28"/>
          <w:szCs w:val="28"/>
          <w:shd w:val="clear" w:color="auto" w:fill="FFFFFF"/>
          <w:lang w:val="uk-UA"/>
        </w:rPr>
        <w:t>ою</w:t>
      </w:r>
      <w:r w:rsidR="00A12400" w:rsidRPr="00C92BF0">
        <w:rPr>
          <w:color w:val="000000"/>
          <w:sz w:val="28"/>
          <w:szCs w:val="28"/>
          <w:shd w:val="clear" w:color="auto" w:fill="FFFFFF"/>
          <w:lang w:val="uk-UA"/>
        </w:rPr>
        <w:t>, правов</w:t>
      </w:r>
      <w:r w:rsidRPr="00C92BF0">
        <w:rPr>
          <w:color w:val="000000"/>
          <w:sz w:val="28"/>
          <w:szCs w:val="28"/>
          <w:shd w:val="clear" w:color="auto" w:fill="FFFFFF"/>
          <w:lang w:val="uk-UA"/>
        </w:rPr>
        <w:t>ою</w:t>
      </w:r>
      <w:r w:rsidR="00A12400" w:rsidRPr="00C92BF0">
        <w:rPr>
          <w:color w:val="000000"/>
          <w:sz w:val="28"/>
          <w:szCs w:val="28"/>
          <w:shd w:val="clear" w:color="auto" w:fill="FFFFFF"/>
          <w:lang w:val="uk-UA"/>
        </w:rPr>
        <w:t xml:space="preserve"> держав</w:t>
      </w:r>
      <w:r w:rsidRPr="00C92BF0">
        <w:rPr>
          <w:color w:val="000000"/>
          <w:sz w:val="28"/>
          <w:szCs w:val="28"/>
          <w:shd w:val="clear" w:color="auto" w:fill="FFFFFF"/>
          <w:lang w:val="uk-UA"/>
        </w:rPr>
        <w:t>ою</w:t>
      </w:r>
      <w:r w:rsidR="00A12400" w:rsidRPr="00C92BF0">
        <w:rPr>
          <w:color w:val="000000"/>
          <w:sz w:val="28"/>
          <w:szCs w:val="28"/>
          <w:shd w:val="clear" w:color="auto" w:fill="FFFFFF"/>
          <w:lang w:val="uk-UA"/>
        </w:rPr>
        <w:t>.</w:t>
      </w:r>
      <w:r w:rsidR="009F398A" w:rsidRPr="00C92BF0">
        <w:rPr>
          <w:color w:val="000000"/>
          <w:sz w:val="28"/>
          <w:szCs w:val="28"/>
          <w:shd w:val="clear" w:color="auto" w:fill="FFFFFF"/>
          <w:lang w:val="uk-UA"/>
        </w:rPr>
        <w:t xml:space="preserve"> </w:t>
      </w:r>
      <w:r w:rsidR="009F398A" w:rsidRPr="00C92BF0">
        <w:rPr>
          <w:color w:val="000000"/>
          <w:sz w:val="28"/>
          <w:szCs w:val="28"/>
          <w:lang w:val="uk-UA"/>
        </w:rPr>
        <w:t xml:space="preserve">Людина, її життя і </w:t>
      </w:r>
      <w:r w:rsidR="00F21843" w:rsidRPr="00C92BF0">
        <w:rPr>
          <w:color w:val="000000"/>
          <w:sz w:val="28"/>
          <w:szCs w:val="28"/>
          <w:lang w:val="uk-UA"/>
        </w:rPr>
        <w:lastRenderedPageBreak/>
        <w:t>здоров’я</w:t>
      </w:r>
      <w:r w:rsidR="00A12400" w:rsidRPr="00C92BF0">
        <w:rPr>
          <w:color w:val="000000"/>
          <w:sz w:val="28"/>
          <w:szCs w:val="28"/>
          <w:lang w:val="uk-UA"/>
        </w:rPr>
        <w:t>, честь і гідність, недоторканність і безпека визнаються в Україні найвищою соціальною цінністю.</w:t>
      </w:r>
    </w:p>
    <w:p w:rsidR="00DE0252" w:rsidRPr="00C92BF0" w:rsidRDefault="00A12400" w:rsidP="00DD4C17">
      <w:pPr>
        <w:pStyle w:val="rvps2"/>
        <w:shd w:val="clear" w:color="auto" w:fill="FFFFFF"/>
        <w:spacing w:before="120" w:beforeAutospacing="0" w:after="0" w:afterAutospacing="0"/>
        <w:ind w:firstLine="708"/>
        <w:jc w:val="both"/>
        <w:rPr>
          <w:color w:val="000000"/>
          <w:sz w:val="28"/>
          <w:szCs w:val="28"/>
        </w:rPr>
      </w:pPr>
      <w:bookmarkStart w:id="8" w:name="n4179"/>
      <w:bookmarkEnd w:id="8"/>
      <w:r w:rsidRPr="00C92BF0">
        <w:rPr>
          <w:color w:val="000000"/>
          <w:sz w:val="28"/>
          <w:szCs w:val="28"/>
        </w:rPr>
        <w:t>Права і свободи людини та їх гарантії визначають зміст і спрямованість діяльності держави. Держава відповідає пе</w:t>
      </w:r>
      <w:r w:rsidR="00DE0252" w:rsidRPr="00C92BF0">
        <w:rPr>
          <w:color w:val="000000"/>
          <w:sz w:val="28"/>
          <w:szCs w:val="28"/>
        </w:rPr>
        <w:t>ред людиною за свою діяльність.</w:t>
      </w:r>
    </w:p>
    <w:p w:rsidR="00A12400" w:rsidRPr="00C92BF0" w:rsidRDefault="00A12400" w:rsidP="00DD4C17">
      <w:pPr>
        <w:pStyle w:val="rvps2"/>
        <w:shd w:val="clear" w:color="auto" w:fill="FFFFFF"/>
        <w:spacing w:before="120" w:beforeAutospacing="0" w:after="0" w:afterAutospacing="0"/>
        <w:ind w:firstLine="708"/>
        <w:jc w:val="both"/>
        <w:rPr>
          <w:color w:val="000000"/>
          <w:sz w:val="28"/>
          <w:szCs w:val="28"/>
        </w:rPr>
      </w:pPr>
      <w:r w:rsidRPr="00C92BF0">
        <w:rPr>
          <w:color w:val="000000"/>
          <w:sz w:val="28"/>
          <w:szCs w:val="28"/>
        </w:rPr>
        <w:t xml:space="preserve">Утвердження і забезпечення прав </w:t>
      </w:r>
      <w:r w:rsidR="00142511" w:rsidRPr="00C92BF0">
        <w:rPr>
          <w:color w:val="000000"/>
          <w:sz w:val="28"/>
          <w:szCs w:val="28"/>
        </w:rPr>
        <w:t>і свобод людини є головним обов’язком</w:t>
      </w:r>
      <w:r w:rsidRPr="00C92BF0">
        <w:rPr>
          <w:color w:val="000000"/>
          <w:sz w:val="28"/>
          <w:szCs w:val="28"/>
        </w:rPr>
        <w:t xml:space="preserve"> держави.</w:t>
      </w:r>
    </w:p>
    <w:p w:rsidR="005C6806" w:rsidRPr="00C92BF0" w:rsidRDefault="005C6806" w:rsidP="00DD4C17">
      <w:pPr>
        <w:pStyle w:val="rvps2"/>
        <w:shd w:val="clear" w:color="auto" w:fill="FFFFFF"/>
        <w:spacing w:before="120" w:beforeAutospacing="0" w:after="0" w:afterAutospacing="0"/>
        <w:ind w:firstLine="708"/>
        <w:jc w:val="both"/>
        <w:rPr>
          <w:rStyle w:val="rvts9"/>
          <w:bCs/>
          <w:sz w:val="28"/>
          <w:szCs w:val="28"/>
        </w:rPr>
      </w:pPr>
      <w:r w:rsidRPr="00C92BF0">
        <w:rPr>
          <w:sz w:val="28"/>
          <w:szCs w:val="28"/>
        </w:rPr>
        <w:t xml:space="preserve">Статтею 8 </w:t>
      </w:r>
      <w:r w:rsidR="00F21843" w:rsidRPr="00C92BF0">
        <w:rPr>
          <w:sz w:val="28"/>
          <w:szCs w:val="28"/>
        </w:rPr>
        <w:t xml:space="preserve">Конституції </w:t>
      </w:r>
      <w:r w:rsidRPr="00C92BF0">
        <w:rPr>
          <w:sz w:val="28"/>
          <w:szCs w:val="28"/>
        </w:rPr>
        <w:t>визначено, що в</w:t>
      </w:r>
      <w:r w:rsidRPr="00C92BF0">
        <w:rPr>
          <w:color w:val="000000"/>
          <w:sz w:val="28"/>
          <w:szCs w:val="28"/>
          <w:shd w:val="clear" w:color="auto" w:fill="FFFFFF"/>
        </w:rPr>
        <w:t xml:space="preserve"> Україні визнається і діє принцип верховенства права. </w:t>
      </w:r>
      <w:r w:rsidRPr="00C92BF0">
        <w:rPr>
          <w:sz w:val="28"/>
          <w:szCs w:val="28"/>
        </w:rPr>
        <w:t>Конституція України має найвищу юридичну силу. Закони та інші нормативно-правові акти приймаються на основі Конституції України і повинні відповідати їй</w:t>
      </w:r>
      <w:r w:rsidRPr="00C92BF0">
        <w:rPr>
          <w:rStyle w:val="rvts9"/>
          <w:bCs/>
          <w:sz w:val="28"/>
          <w:szCs w:val="28"/>
        </w:rPr>
        <w:t>.</w:t>
      </w:r>
    </w:p>
    <w:p w:rsidR="00A12400" w:rsidRPr="00C92BF0" w:rsidRDefault="00A12400" w:rsidP="00DD4C17">
      <w:pPr>
        <w:spacing w:before="120"/>
        <w:ind w:firstLine="709"/>
        <w:jc w:val="both"/>
        <w:rPr>
          <w:sz w:val="28"/>
          <w:szCs w:val="28"/>
          <w:lang w:val="uk-UA"/>
        </w:rPr>
      </w:pPr>
      <w:r w:rsidRPr="00C92BF0">
        <w:rPr>
          <w:sz w:val="28"/>
          <w:szCs w:val="28"/>
          <w:lang w:val="uk-UA"/>
        </w:rPr>
        <w:t>В розділі ІІ Конституції України закріплено основні права і свободи людини і громадянина, які не є вичерпними, гарантуються і не можуть бути скасовані.</w:t>
      </w:r>
    </w:p>
    <w:p w:rsidR="0050719F" w:rsidRPr="00C92BF0" w:rsidRDefault="0050719F" w:rsidP="00DD4C17">
      <w:pPr>
        <w:spacing w:before="120"/>
        <w:ind w:firstLine="720"/>
        <w:jc w:val="both"/>
        <w:rPr>
          <w:sz w:val="28"/>
          <w:szCs w:val="28"/>
          <w:lang w:val="uk-UA"/>
        </w:rPr>
      </w:pPr>
      <w:bookmarkStart w:id="9" w:name="n4192"/>
      <w:bookmarkStart w:id="10" w:name="n4235"/>
      <w:bookmarkEnd w:id="9"/>
      <w:bookmarkEnd w:id="10"/>
      <w:r w:rsidRPr="00C92BF0">
        <w:rPr>
          <w:rStyle w:val="rvts9"/>
          <w:bCs/>
          <w:color w:val="000000"/>
          <w:sz w:val="28"/>
          <w:szCs w:val="28"/>
          <w:shd w:val="clear" w:color="auto" w:fill="FFFFFF"/>
          <w:lang w:val="uk-UA"/>
        </w:rPr>
        <w:t>Відповідно до стаття 21 Конституції України у</w:t>
      </w:r>
      <w:r w:rsidRPr="00C92BF0">
        <w:rPr>
          <w:color w:val="000000"/>
          <w:sz w:val="28"/>
          <w:szCs w:val="28"/>
          <w:shd w:val="clear" w:color="auto" w:fill="FFFFFF"/>
          <w:lang w:val="uk-UA"/>
        </w:rPr>
        <w:t>сі люди є вільні і рівні у своїй гідності та правах. Права і свободи людини є невідчужуваними та непорушними.</w:t>
      </w:r>
    </w:p>
    <w:p w:rsidR="00C542AC" w:rsidRPr="00C92BF0" w:rsidRDefault="00C542AC" w:rsidP="00DD4C17">
      <w:pPr>
        <w:spacing w:before="120"/>
        <w:ind w:firstLine="720"/>
        <w:jc w:val="both"/>
        <w:rPr>
          <w:b/>
          <w:sz w:val="28"/>
          <w:szCs w:val="28"/>
          <w:lang w:val="uk-UA"/>
        </w:rPr>
      </w:pPr>
      <w:r w:rsidRPr="00C92BF0">
        <w:rPr>
          <w:b/>
          <w:sz w:val="28"/>
          <w:szCs w:val="28"/>
          <w:lang w:val="uk-UA"/>
        </w:rPr>
        <w:t xml:space="preserve">Згідно приписів частини третьої статті 22 </w:t>
      </w:r>
      <w:r w:rsidR="004260C7" w:rsidRPr="00C92BF0">
        <w:rPr>
          <w:b/>
          <w:sz w:val="28"/>
          <w:szCs w:val="28"/>
          <w:lang w:val="uk-UA"/>
        </w:rPr>
        <w:t xml:space="preserve">Конституції України </w:t>
      </w:r>
      <w:r w:rsidRPr="00C92BF0">
        <w:rPr>
          <w:b/>
          <w:sz w:val="28"/>
          <w:szCs w:val="28"/>
          <w:lang w:val="uk-UA"/>
        </w:rPr>
        <w:t>при прийнятті нових законів або внесенні змін до чинних законів не допускається звуження змісту та обсягу існуючих прав і свобод.</w:t>
      </w:r>
    </w:p>
    <w:p w:rsidR="001961D2" w:rsidRPr="00C92BF0" w:rsidRDefault="00C542AC" w:rsidP="00DD4C17">
      <w:pPr>
        <w:pStyle w:val="rvps2"/>
        <w:shd w:val="clear" w:color="auto" w:fill="FFFFFF"/>
        <w:spacing w:before="120" w:beforeAutospacing="0" w:after="0" w:afterAutospacing="0"/>
        <w:ind w:firstLine="720"/>
        <w:jc w:val="both"/>
        <w:rPr>
          <w:color w:val="000000"/>
          <w:sz w:val="28"/>
          <w:szCs w:val="28"/>
        </w:rPr>
      </w:pPr>
      <w:r w:rsidRPr="00C92BF0">
        <w:rPr>
          <w:sz w:val="28"/>
          <w:szCs w:val="28"/>
        </w:rPr>
        <w:t>Н</w:t>
      </w:r>
      <w:r w:rsidR="00405879" w:rsidRPr="00C92BF0">
        <w:rPr>
          <w:sz w:val="28"/>
          <w:szCs w:val="28"/>
        </w:rPr>
        <w:t>еприпустимість привілеїв чи обмежень</w:t>
      </w:r>
      <w:r w:rsidR="001961D2" w:rsidRPr="00C92BF0">
        <w:rPr>
          <w:color w:val="000000"/>
          <w:sz w:val="28"/>
          <w:szCs w:val="28"/>
        </w:rPr>
        <w:t xml:space="preserve">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з</w:t>
      </w:r>
      <w:r w:rsidR="001961D2" w:rsidRPr="00C92BF0">
        <w:rPr>
          <w:sz w:val="28"/>
          <w:szCs w:val="28"/>
        </w:rPr>
        <w:t>акріплена в частині другій статті 24 Конституції України.</w:t>
      </w:r>
    </w:p>
    <w:p w:rsidR="004260C7" w:rsidRPr="00C92BF0" w:rsidRDefault="001961D2" w:rsidP="00DD4C17">
      <w:pPr>
        <w:spacing w:before="120"/>
        <w:ind w:firstLine="720"/>
        <w:jc w:val="both"/>
        <w:rPr>
          <w:sz w:val="28"/>
          <w:szCs w:val="28"/>
          <w:lang w:val="uk-UA"/>
        </w:rPr>
      </w:pPr>
      <w:r w:rsidRPr="00C92BF0">
        <w:rPr>
          <w:color w:val="000000"/>
          <w:sz w:val="28"/>
          <w:szCs w:val="28"/>
          <w:lang w:val="uk-UA"/>
        </w:rPr>
        <w:t>Громадяни мають рівні конституційні права і свободи та є рівними перед законом.</w:t>
      </w:r>
    </w:p>
    <w:p w:rsidR="001961D2" w:rsidRPr="00C92BF0" w:rsidRDefault="001961D2" w:rsidP="00DD4C17">
      <w:pPr>
        <w:spacing w:before="120"/>
        <w:ind w:firstLine="720"/>
        <w:jc w:val="both"/>
        <w:rPr>
          <w:color w:val="000000"/>
          <w:sz w:val="28"/>
          <w:szCs w:val="28"/>
          <w:lang w:val="uk-UA"/>
        </w:rPr>
      </w:pPr>
      <w:r w:rsidRPr="00C92BF0">
        <w:rPr>
          <w:sz w:val="28"/>
          <w:szCs w:val="28"/>
          <w:lang w:val="uk-UA"/>
        </w:rPr>
        <w:t>Статт</w:t>
      </w:r>
      <w:r w:rsidR="00A12400" w:rsidRPr="00C92BF0">
        <w:rPr>
          <w:sz w:val="28"/>
          <w:szCs w:val="28"/>
          <w:lang w:val="uk-UA"/>
        </w:rPr>
        <w:t>ею</w:t>
      </w:r>
      <w:r w:rsidRPr="00C92BF0">
        <w:rPr>
          <w:sz w:val="28"/>
          <w:szCs w:val="28"/>
          <w:lang w:val="uk-UA"/>
        </w:rPr>
        <w:t xml:space="preserve"> 43 Конституції України закріплено право кожного </w:t>
      </w:r>
      <w:bookmarkStart w:id="11" w:name="n4240"/>
      <w:bookmarkEnd w:id="11"/>
      <w:r w:rsidRPr="00C92BF0">
        <w:rPr>
          <w:color w:val="000000"/>
          <w:sz w:val="28"/>
          <w:szCs w:val="28"/>
          <w:lang w:val="uk-UA"/>
        </w:rPr>
        <w:t>на працю, що включає можливість заробляти собі на життя працею, яку він вільно обирає або на яку вільно погоджується.</w:t>
      </w:r>
    </w:p>
    <w:p w:rsidR="001961D2" w:rsidRPr="00C92BF0" w:rsidRDefault="00A12400" w:rsidP="00DD4C17">
      <w:pPr>
        <w:pStyle w:val="rvps2"/>
        <w:shd w:val="clear" w:color="auto" w:fill="FFFFFF"/>
        <w:spacing w:before="120" w:beforeAutospacing="0" w:after="0" w:afterAutospacing="0"/>
        <w:ind w:firstLine="720"/>
        <w:jc w:val="both"/>
        <w:rPr>
          <w:color w:val="000000"/>
          <w:sz w:val="28"/>
          <w:szCs w:val="28"/>
        </w:rPr>
      </w:pPr>
      <w:bookmarkStart w:id="12" w:name="n4304"/>
      <w:bookmarkEnd w:id="12"/>
      <w:r w:rsidRPr="00C92BF0">
        <w:rPr>
          <w:color w:val="000000"/>
          <w:sz w:val="28"/>
          <w:szCs w:val="28"/>
        </w:rPr>
        <w:t xml:space="preserve">Конституцією України </w:t>
      </w:r>
      <w:r w:rsidR="00DE0252" w:rsidRPr="00C92BF0">
        <w:rPr>
          <w:color w:val="000000"/>
          <w:sz w:val="28"/>
          <w:szCs w:val="28"/>
        </w:rPr>
        <w:t xml:space="preserve">покладено </w:t>
      </w:r>
      <w:r w:rsidRPr="00C92BF0">
        <w:rPr>
          <w:color w:val="000000"/>
          <w:sz w:val="28"/>
          <w:szCs w:val="28"/>
        </w:rPr>
        <w:t>н</w:t>
      </w:r>
      <w:r w:rsidR="0048701B" w:rsidRPr="00C92BF0">
        <w:rPr>
          <w:color w:val="000000"/>
          <w:sz w:val="28"/>
          <w:szCs w:val="28"/>
        </w:rPr>
        <w:t xml:space="preserve">а </w:t>
      </w:r>
      <w:r w:rsidR="00DE0252" w:rsidRPr="00C92BF0">
        <w:rPr>
          <w:color w:val="000000"/>
          <w:sz w:val="28"/>
          <w:szCs w:val="28"/>
        </w:rPr>
        <w:t>Д</w:t>
      </w:r>
      <w:r w:rsidR="001961D2" w:rsidRPr="00C92BF0">
        <w:rPr>
          <w:color w:val="000000"/>
          <w:sz w:val="28"/>
          <w:szCs w:val="28"/>
        </w:rPr>
        <w:t>ержав</w:t>
      </w:r>
      <w:r w:rsidRPr="00C92BF0">
        <w:rPr>
          <w:color w:val="000000"/>
          <w:sz w:val="28"/>
          <w:szCs w:val="28"/>
        </w:rPr>
        <w:t>у обов’язок</w:t>
      </w:r>
      <w:r w:rsidR="001961D2" w:rsidRPr="00C92BF0">
        <w:rPr>
          <w:color w:val="000000"/>
          <w:sz w:val="28"/>
          <w:szCs w:val="28"/>
        </w:rPr>
        <w:t xml:space="preserve"> створю</w:t>
      </w:r>
      <w:r w:rsidRPr="00C92BF0">
        <w:rPr>
          <w:color w:val="000000"/>
          <w:sz w:val="28"/>
          <w:szCs w:val="28"/>
        </w:rPr>
        <w:t>вати</w:t>
      </w:r>
      <w:r w:rsidR="001961D2" w:rsidRPr="00C92BF0">
        <w:rPr>
          <w:color w:val="000000"/>
          <w:sz w:val="28"/>
          <w:szCs w:val="28"/>
        </w:rPr>
        <w:t xml:space="preserve"> умови для повного здійснення громадянами права на працю, гаранту</w:t>
      </w:r>
      <w:r w:rsidRPr="00C92BF0">
        <w:rPr>
          <w:color w:val="000000"/>
          <w:sz w:val="28"/>
          <w:szCs w:val="28"/>
        </w:rPr>
        <w:t>вати</w:t>
      </w:r>
      <w:r w:rsidR="001961D2" w:rsidRPr="00C92BF0">
        <w:rPr>
          <w:color w:val="000000"/>
          <w:sz w:val="28"/>
          <w:szCs w:val="28"/>
        </w:rPr>
        <w:t xml:space="preserve"> рівні можливості у виборі професії та роду трудової </w:t>
      </w:r>
      <w:r w:rsidR="00DE0252" w:rsidRPr="00C92BF0">
        <w:rPr>
          <w:color w:val="000000"/>
          <w:sz w:val="28"/>
          <w:szCs w:val="28"/>
        </w:rPr>
        <w:t>діяльності.</w:t>
      </w:r>
    </w:p>
    <w:p w:rsidR="0050719F" w:rsidRPr="00C92BF0" w:rsidRDefault="0050719F" w:rsidP="00DD4C17">
      <w:pPr>
        <w:pStyle w:val="rvps2"/>
        <w:shd w:val="clear" w:color="auto" w:fill="FFFFFF"/>
        <w:spacing w:before="120" w:beforeAutospacing="0" w:after="0" w:afterAutospacing="0"/>
        <w:ind w:firstLine="708"/>
        <w:jc w:val="both"/>
        <w:rPr>
          <w:sz w:val="28"/>
          <w:szCs w:val="28"/>
        </w:rPr>
      </w:pPr>
      <w:r w:rsidRPr="00C92BF0">
        <w:rPr>
          <w:b/>
          <w:sz w:val="28"/>
          <w:szCs w:val="28"/>
        </w:rPr>
        <w:t>Закони та інші нормативно-правові акти не мають зворотної дії в часі, крім випадків, коли вони пом’якшують або скасовують відповідальність особи</w:t>
      </w:r>
      <w:r w:rsidRPr="00C92BF0">
        <w:rPr>
          <w:sz w:val="28"/>
          <w:szCs w:val="28"/>
        </w:rPr>
        <w:t xml:space="preserve"> (стаття 58 Конституції України).</w:t>
      </w:r>
    </w:p>
    <w:p w:rsidR="0050719F" w:rsidRPr="00C92BF0" w:rsidRDefault="0050719F" w:rsidP="00DD4C17">
      <w:pPr>
        <w:pStyle w:val="rvps2"/>
        <w:shd w:val="clear" w:color="auto" w:fill="FFFFFF"/>
        <w:spacing w:before="120" w:beforeAutospacing="0" w:after="0" w:afterAutospacing="0"/>
        <w:ind w:firstLine="708"/>
        <w:jc w:val="both"/>
        <w:rPr>
          <w:sz w:val="28"/>
          <w:szCs w:val="28"/>
        </w:rPr>
      </w:pPr>
      <w:r w:rsidRPr="00C92BF0">
        <w:rPr>
          <w:sz w:val="28"/>
          <w:szCs w:val="28"/>
        </w:rPr>
        <w:t>Конституційні права і свободи людини і громадянина не можуть бути обмежені, крім випадків, передбачених Конституцією України (стаття 64 Конституції України).</w:t>
      </w:r>
    </w:p>
    <w:p w:rsidR="004D4541" w:rsidRPr="00C92BF0" w:rsidRDefault="00405879" w:rsidP="00DD4C17">
      <w:pPr>
        <w:spacing w:before="120"/>
        <w:ind w:firstLine="709"/>
        <w:jc w:val="both"/>
        <w:rPr>
          <w:sz w:val="28"/>
          <w:szCs w:val="28"/>
          <w:lang w:val="uk-UA"/>
        </w:rPr>
      </w:pPr>
      <w:r w:rsidRPr="00C92BF0">
        <w:rPr>
          <w:sz w:val="28"/>
          <w:szCs w:val="28"/>
          <w:lang w:val="uk-UA"/>
        </w:rPr>
        <w:t>Прот</w:t>
      </w:r>
      <w:r w:rsidR="004D4541" w:rsidRPr="00C92BF0">
        <w:rPr>
          <w:sz w:val="28"/>
          <w:szCs w:val="28"/>
          <w:lang w:val="uk-UA"/>
        </w:rPr>
        <w:t>е</w:t>
      </w:r>
      <w:r w:rsidRPr="00C92BF0">
        <w:rPr>
          <w:sz w:val="28"/>
          <w:szCs w:val="28"/>
          <w:lang w:val="uk-UA"/>
        </w:rPr>
        <w:t xml:space="preserve">, всупереч вказаним конституційним приписам та нормам міжнародного права </w:t>
      </w:r>
      <w:r w:rsidR="004D4541" w:rsidRPr="00C92BF0">
        <w:rPr>
          <w:sz w:val="28"/>
          <w:szCs w:val="28"/>
          <w:lang w:val="uk-UA"/>
        </w:rPr>
        <w:t>статтею 22 та підпунктами 1, 2 пункту 3 розділу Х «Прикінцеві та перехідні положення» Закону педагогічним працівникам державних і комунальних закладів загальної середньої освіти, які досягли пенсійного віку та яким виплачується пенсія за віком, а також керівникам таких закладів освіти обмежено конституційне право на працю</w:t>
      </w:r>
      <w:r w:rsidR="002E0205" w:rsidRPr="00C92BF0">
        <w:rPr>
          <w:sz w:val="28"/>
          <w:szCs w:val="28"/>
          <w:lang w:val="uk-UA"/>
        </w:rPr>
        <w:t xml:space="preserve"> за ознакою віку</w:t>
      </w:r>
      <w:r w:rsidR="004D4541" w:rsidRPr="00C92BF0">
        <w:rPr>
          <w:sz w:val="28"/>
          <w:szCs w:val="28"/>
          <w:lang w:val="uk-UA"/>
        </w:rPr>
        <w:t xml:space="preserve">, </w:t>
      </w:r>
      <w:r w:rsidR="002E0205" w:rsidRPr="00C92BF0">
        <w:rPr>
          <w:sz w:val="28"/>
          <w:szCs w:val="28"/>
          <w:lang w:val="uk-UA"/>
        </w:rPr>
        <w:t xml:space="preserve">звужено </w:t>
      </w:r>
      <w:r w:rsidR="002E0205" w:rsidRPr="00C92BF0">
        <w:rPr>
          <w:sz w:val="28"/>
          <w:szCs w:val="28"/>
          <w:lang w:val="uk-UA"/>
        </w:rPr>
        <w:lastRenderedPageBreak/>
        <w:t>зміст та обсяг існуючих прав і свобод цієї категорії працівників, а також порушено конституційне обмеження щодо дії законів та інших нормативно-правових актів у зворотньому часі.</w:t>
      </w:r>
    </w:p>
    <w:p w:rsidR="004D4541" w:rsidRPr="00C92BF0" w:rsidRDefault="002E0205" w:rsidP="00DD4C17">
      <w:pPr>
        <w:pStyle w:val="rvps2"/>
        <w:shd w:val="clear" w:color="auto" w:fill="FFFFFF"/>
        <w:spacing w:before="120" w:beforeAutospacing="0" w:after="0" w:afterAutospacing="0"/>
        <w:ind w:firstLine="708"/>
        <w:jc w:val="both"/>
        <w:rPr>
          <w:sz w:val="28"/>
          <w:szCs w:val="28"/>
        </w:rPr>
      </w:pPr>
      <w:r w:rsidRPr="00C92BF0">
        <w:rPr>
          <w:sz w:val="28"/>
          <w:szCs w:val="28"/>
        </w:rPr>
        <w:t xml:space="preserve">Оскаржувані </w:t>
      </w:r>
      <w:r w:rsidR="004D4541" w:rsidRPr="00C92BF0">
        <w:rPr>
          <w:sz w:val="28"/>
          <w:szCs w:val="28"/>
        </w:rPr>
        <w:t>положення Закону, які встановлюють обов’язковість припинення безстрокового трудового договору з окремими категоріями працівників державних і комунальних закладів загальної середньої освіти (керівниками; педагогічними працівниками, яким виплачується пенсія за віком) у зв’язку набрання чинності цим Законом не відповідають зазначеним вище положенням Конституції України, зокрема, в частині: недопущення звуження змісту та обсягу існуючих прав і свобод; заборони дискримінації за ознаками віку; гарантій щодо рівних можливостей громадянам у виборі професії та роду трудової діяльності; обмежень щодо дії законів та інших нормативно-правових актів у зворотньому часі, тобто, законом не можна змінювати встановлені раніше трудові відносини між працівником та роботодавцем, у тому числі примусово змінювати  безстрокову форму трудового договору на строкову.</w:t>
      </w:r>
    </w:p>
    <w:p w:rsidR="001D7735" w:rsidRPr="00C92BF0" w:rsidRDefault="00C27FCE" w:rsidP="00DD4C17">
      <w:pPr>
        <w:spacing w:before="120"/>
        <w:ind w:firstLine="567"/>
        <w:jc w:val="both"/>
        <w:rPr>
          <w:sz w:val="28"/>
          <w:szCs w:val="28"/>
          <w:lang w:val="uk-UA"/>
        </w:rPr>
      </w:pPr>
      <w:r w:rsidRPr="00C92BF0">
        <w:rPr>
          <w:sz w:val="28"/>
          <w:szCs w:val="28"/>
          <w:lang w:val="uk-UA"/>
        </w:rPr>
        <w:t xml:space="preserve">Конституційний Суд України у Рішенні від </w:t>
      </w:r>
      <w:r w:rsidR="00344C97" w:rsidRPr="00C92BF0">
        <w:rPr>
          <w:sz w:val="28"/>
          <w:szCs w:val="28"/>
          <w:lang w:val="uk-UA"/>
        </w:rPr>
        <w:t>0</w:t>
      </w:r>
      <w:r w:rsidRPr="00C92BF0">
        <w:rPr>
          <w:sz w:val="28"/>
          <w:szCs w:val="28"/>
          <w:lang w:val="uk-UA"/>
        </w:rPr>
        <w:t>2</w:t>
      </w:r>
      <w:r w:rsidR="00344C97" w:rsidRPr="00C92BF0">
        <w:rPr>
          <w:sz w:val="28"/>
          <w:szCs w:val="28"/>
          <w:lang w:val="uk-UA"/>
        </w:rPr>
        <w:t>.11</w:t>
      </w:r>
      <w:r w:rsidRPr="00C92BF0">
        <w:rPr>
          <w:sz w:val="28"/>
          <w:szCs w:val="28"/>
          <w:lang w:val="uk-UA"/>
        </w:rPr>
        <w:t xml:space="preserve"> 2004 </w:t>
      </w:r>
      <w:r w:rsidR="00405879" w:rsidRPr="00C92BF0">
        <w:rPr>
          <w:sz w:val="28"/>
          <w:szCs w:val="28"/>
          <w:lang w:val="uk-UA"/>
        </w:rPr>
        <w:t>р</w:t>
      </w:r>
      <w:r w:rsidR="00344C97" w:rsidRPr="00C92BF0">
        <w:rPr>
          <w:sz w:val="28"/>
          <w:szCs w:val="28"/>
          <w:lang w:val="uk-UA"/>
        </w:rPr>
        <w:t>.</w:t>
      </w:r>
      <w:r w:rsidRPr="00C92BF0">
        <w:rPr>
          <w:sz w:val="28"/>
          <w:szCs w:val="28"/>
          <w:lang w:val="uk-UA"/>
        </w:rPr>
        <w:t xml:space="preserve"> №</w:t>
      </w:r>
      <w:r w:rsidR="00405879" w:rsidRPr="00C92BF0">
        <w:rPr>
          <w:sz w:val="28"/>
          <w:szCs w:val="28"/>
          <w:lang w:val="uk-UA"/>
        </w:rPr>
        <w:t xml:space="preserve"> 15-рп/2004 зазначив, що верховенство права - це</w:t>
      </w:r>
      <w:r w:rsidRPr="00C92BF0">
        <w:rPr>
          <w:sz w:val="28"/>
          <w:szCs w:val="28"/>
          <w:lang w:val="uk-UA"/>
        </w:rPr>
        <w:t xml:space="preserve"> панування права в суспільстві.</w:t>
      </w:r>
      <w:r w:rsidR="00405879" w:rsidRPr="00C92BF0">
        <w:rPr>
          <w:sz w:val="28"/>
          <w:szCs w:val="28"/>
          <w:lang w:val="uk-UA"/>
        </w:rPr>
        <w:t xml:space="preserve"> Верховенство права вимагає від держави його в</w:t>
      </w:r>
      <w:r w:rsidRPr="00C92BF0">
        <w:rPr>
          <w:sz w:val="28"/>
          <w:szCs w:val="28"/>
          <w:lang w:val="uk-UA"/>
        </w:rPr>
        <w:t>тілення у правотворчу та правозастосовну діяльність, зо</w:t>
      </w:r>
      <w:r w:rsidR="00405879" w:rsidRPr="00C92BF0">
        <w:rPr>
          <w:sz w:val="28"/>
          <w:szCs w:val="28"/>
          <w:lang w:val="uk-UA"/>
        </w:rPr>
        <w:t>крема у закони, які за своїм змістом мають бути проникнуті передусім ідеями соці</w:t>
      </w:r>
      <w:r w:rsidR="001D7735" w:rsidRPr="00C92BF0">
        <w:rPr>
          <w:sz w:val="28"/>
          <w:szCs w:val="28"/>
          <w:lang w:val="uk-UA"/>
        </w:rPr>
        <w:t>альної справедливості, свободи, рі</w:t>
      </w:r>
      <w:r w:rsidR="00405879" w:rsidRPr="00C92BF0">
        <w:rPr>
          <w:sz w:val="28"/>
          <w:szCs w:val="28"/>
          <w:lang w:val="uk-UA"/>
        </w:rPr>
        <w:t>вності тощо.</w:t>
      </w:r>
    </w:p>
    <w:p w:rsidR="00C27FCE" w:rsidRPr="00C92BF0" w:rsidRDefault="00C27FCE" w:rsidP="00DD4C17">
      <w:pPr>
        <w:spacing w:before="120"/>
        <w:ind w:firstLine="567"/>
        <w:jc w:val="both"/>
        <w:rPr>
          <w:sz w:val="28"/>
          <w:szCs w:val="28"/>
          <w:lang w:val="uk-UA"/>
        </w:rPr>
      </w:pPr>
      <w:r w:rsidRPr="00C92BF0">
        <w:rPr>
          <w:sz w:val="28"/>
          <w:szCs w:val="28"/>
          <w:lang w:val="uk-UA"/>
        </w:rPr>
        <w:t>Справедливість - одна із засад права, є вирішальною у визначені його як регулятора суспільних відносин, одним із загальнолюдських вимірів права.</w:t>
      </w:r>
    </w:p>
    <w:p w:rsidR="0073103D" w:rsidRPr="00C92BF0" w:rsidRDefault="00405879" w:rsidP="00DD4C17">
      <w:pPr>
        <w:spacing w:before="120"/>
        <w:ind w:firstLine="567"/>
        <w:jc w:val="both"/>
        <w:rPr>
          <w:sz w:val="28"/>
          <w:szCs w:val="28"/>
          <w:lang w:val="uk-UA"/>
        </w:rPr>
      </w:pPr>
      <w:r w:rsidRPr="00C92BF0">
        <w:rPr>
          <w:sz w:val="28"/>
          <w:szCs w:val="28"/>
          <w:lang w:val="uk-UA"/>
        </w:rPr>
        <w:t>Відповідно до ч</w:t>
      </w:r>
      <w:r w:rsidR="00344C97" w:rsidRPr="00C92BF0">
        <w:rPr>
          <w:sz w:val="28"/>
          <w:szCs w:val="28"/>
          <w:lang w:val="uk-UA"/>
        </w:rPr>
        <w:t xml:space="preserve">. 3 </w:t>
      </w:r>
      <w:r w:rsidRPr="00C92BF0">
        <w:rPr>
          <w:sz w:val="28"/>
          <w:szCs w:val="28"/>
          <w:lang w:val="uk-UA"/>
        </w:rPr>
        <w:t>ст</w:t>
      </w:r>
      <w:r w:rsidR="00344C97" w:rsidRPr="00C92BF0">
        <w:rPr>
          <w:sz w:val="28"/>
          <w:szCs w:val="28"/>
          <w:lang w:val="uk-UA"/>
        </w:rPr>
        <w:t>.</w:t>
      </w:r>
      <w:r w:rsidRPr="00C92BF0">
        <w:rPr>
          <w:sz w:val="28"/>
          <w:szCs w:val="28"/>
          <w:lang w:val="uk-UA"/>
        </w:rPr>
        <w:t xml:space="preserve"> 22 Конституції України при прийнят</w:t>
      </w:r>
      <w:r w:rsidR="00AB6AE2" w:rsidRPr="00C92BF0">
        <w:rPr>
          <w:sz w:val="28"/>
          <w:szCs w:val="28"/>
          <w:lang w:val="uk-UA"/>
        </w:rPr>
        <w:t>т</w:t>
      </w:r>
      <w:r w:rsidRPr="00C92BF0">
        <w:rPr>
          <w:sz w:val="28"/>
          <w:szCs w:val="28"/>
          <w:lang w:val="uk-UA"/>
        </w:rPr>
        <w:t>і нових законів або внесенні змін до чинних законів не допускається звуження змісту та обсягу існуючих прав і свобод.</w:t>
      </w:r>
    </w:p>
    <w:p w:rsidR="00344C97" w:rsidRPr="00AF1E84" w:rsidRDefault="00405879" w:rsidP="00DD4C17">
      <w:pPr>
        <w:spacing w:before="120"/>
        <w:ind w:firstLine="567"/>
        <w:jc w:val="both"/>
        <w:rPr>
          <w:sz w:val="28"/>
          <w:szCs w:val="28"/>
          <w:lang w:val="uk-UA"/>
        </w:rPr>
      </w:pPr>
      <w:r w:rsidRPr="00C92BF0">
        <w:rPr>
          <w:sz w:val="28"/>
          <w:szCs w:val="28"/>
          <w:lang w:val="uk-UA"/>
        </w:rPr>
        <w:t xml:space="preserve">Конституційний Суд України, здійснюючи тлумачення зазначених конституційних положень, сформулював юридичну позицію, за якою </w:t>
      </w:r>
      <w:r w:rsidRPr="00AF1E84">
        <w:rPr>
          <w:sz w:val="28"/>
          <w:szCs w:val="28"/>
          <w:lang w:val="uk-UA"/>
        </w:rPr>
        <w:t>«зміст прав і свобод людини - це умови і засоби, які визначають матеріальні та духовні можливості людини, необхідні для задоволення потреб її існування і розвитку</w:t>
      </w:r>
      <w:r w:rsidR="00AF1E84" w:rsidRPr="00AF1E84">
        <w:rPr>
          <w:sz w:val="28"/>
          <w:szCs w:val="28"/>
          <w:lang w:val="uk-UA"/>
        </w:rPr>
        <w:t>»</w:t>
      </w:r>
      <w:r w:rsidRPr="00AF1E84">
        <w:rPr>
          <w:sz w:val="28"/>
          <w:szCs w:val="28"/>
          <w:lang w:val="uk-UA"/>
        </w:rPr>
        <w:t xml:space="preserve">. </w:t>
      </w:r>
    </w:p>
    <w:p w:rsidR="00344C97" w:rsidRPr="00C92BF0" w:rsidRDefault="00405879" w:rsidP="00DD4C17">
      <w:pPr>
        <w:spacing w:before="120"/>
        <w:ind w:firstLine="567"/>
        <w:jc w:val="both"/>
        <w:rPr>
          <w:sz w:val="28"/>
          <w:szCs w:val="28"/>
          <w:lang w:val="uk-UA"/>
        </w:rPr>
      </w:pPr>
      <w:r w:rsidRPr="00AF1E84">
        <w:rPr>
          <w:b/>
          <w:sz w:val="28"/>
          <w:szCs w:val="28"/>
          <w:lang w:val="uk-UA"/>
        </w:rPr>
        <w:t>З</w:t>
      </w:r>
      <w:r w:rsidR="001D7735" w:rsidRPr="00AF1E84">
        <w:rPr>
          <w:b/>
          <w:sz w:val="28"/>
          <w:szCs w:val="28"/>
          <w:lang w:val="uk-UA"/>
        </w:rPr>
        <w:t>вуження змі</w:t>
      </w:r>
      <w:r w:rsidRPr="00AF1E84">
        <w:rPr>
          <w:b/>
          <w:sz w:val="28"/>
          <w:szCs w:val="28"/>
          <w:lang w:val="uk-UA"/>
        </w:rPr>
        <w:t>сту прав сво</w:t>
      </w:r>
      <w:r w:rsidR="001D7735" w:rsidRPr="00AF1E84">
        <w:rPr>
          <w:b/>
          <w:sz w:val="28"/>
          <w:szCs w:val="28"/>
          <w:lang w:val="uk-UA"/>
        </w:rPr>
        <w:t>бод</w:t>
      </w:r>
      <w:r w:rsidR="001D7735" w:rsidRPr="00C92BF0">
        <w:rPr>
          <w:sz w:val="28"/>
          <w:szCs w:val="28"/>
          <w:lang w:val="uk-UA"/>
        </w:rPr>
        <w:t xml:space="preserve"> означає зменшення ознак, змістовних характеристик</w:t>
      </w:r>
      <w:r w:rsidRPr="00C92BF0">
        <w:rPr>
          <w:sz w:val="28"/>
          <w:szCs w:val="28"/>
          <w:lang w:val="uk-UA"/>
        </w:rPr>
        <w:t xml:space="preserve"> можливостей людини, я</w:t>
      </w:r>
      <w:r w:rsidR="001D7735" w:rsidRPr="00C92BF0">
        <w:rPr>
          <w:sz w:val="28"/>
          <w:szCs w:val="28"/>
          <w:lang w:val="uk-UA"/>
        </w:rPr>
        <w:t>кі</w:t>
      </w:r>
      <w:r w:rsidRPr="00C92BF0">
        <w:rPr>
          <w:sz w:val="28"/>
          <w:szCs w:val="28"/>
          <w:lang w:val="uk-UA"/>
        </w:rPr>
        <w:t xml:space="preserve"> відоб</w:t>
      </w:r>
      <w:r w:rsidR="001D7735" w:rsidRPr="00C92BF0">
        <w:rPr>
          <w:sz w:val="28"/>
          <w:szCs w:val="28"/>
          <w:lang w:val="uk-UA"/>
        </w:rPr>
        <w:t xml:space="preserve">ражаються відповідними правами </w:t>
      </w:r>
      <w:r w:rsidRPr="00C92BF0">
        <w:rPr>
          <w:sz w:val="28"/>
          <w:szCs w:val="28"/>
          <w:lang w:val="uk-UA"/>
        </w:rPr>
        <w:t>та свободами, тобто якісних характеристик права.</w:t>
      </w:r>
    </w:p>
    <w:p w:rsidR="0073103D" w:rsidRPr="00C92BF0" w:rsidRDefault="00405879" w:rsidP="00DD4C17">
      <w:pPr>
        <w:spacing w:before="120"/>
        <w:ind w:firstLine="567"/>
        <w:jc w:val="both"/>
        <w:rPr>
          <w:sz w:val="28"/>
          <w:szCs w:val="28"/>
          <w:lang w:val="uk-UA"/>
        </w:rPr>
      </w:pPr>
      <w:r w:rsidRPr="00AF1E84">
        <w:rPr>
          <w:b/>
          <w:sz w:val="28"/>
          <w:szCs w:val="28"/>
          <w:lang w:val="uk-UA"/>
        </w:rPr>
        <w:t>Звуження обсягу прав і</w:t>
      </w:r>
      <w:r w:rsidR="001D7735" w:rsidRPr="00AF1E84">
        <w:rPr>
          <w:b/>
          <w:sz w:val="28"/>
          <w:szCs w:val="28"/>
          <w:lang w:val="uk-UA"/>
        </w:rPr>
        <w:t xml:space="preserve"> свобод</w:t>
      </w:r>
      <w:r w:rsidR="001D7735" w:rsidRPr="00C92BF0">
        <w:rPr>
          <w:sz w:val="28"/>
          <w:szCs w:val="28"/>
          <w:lang w:val="uk-UA"/>
        </w:rPr>
        <w:t xml:space="preserve"> - це зменшення кола суб’єктів, </w:t>
      </w:r>
      <w:r w:rsidRPr="00C92BF0">
        <w:rPr>
          <w:sz w:val="28"/>
          <w:szCs w:val="28"/>
          <w:lang w:val="uk-UA"/>
        </w:rPr>
        <w:t>розмі</w:t>
      </w:r>
      <w:r w:rsidR="001D7735" w:rsidRPr="00C92BF0">
        <w:rPr>
          <w:sz w:val="28"/>
          <w:szCs w:val="28"/>
          <w:lang w:val="uk-UA"/>
        </w:rPr>
        <w:t xml:space="preserve">ру території, часу, </w:t>
      </w:r>
      <w:r w:rsidRPr="00C92BF0">
        <w:rPr>
          <w:sz w:val="28"/>
          <w:szCs w:val="28"/>
          <w:lang w:val="uk-UA"/>
        </w:rPr>
        <w:t>розміру або кіль</w:t>
      </w:r>
      <w:r w:rsidR="001D7735" w:rsidRPr="00C92BF0">
        <w:rPr>
          <w:sz w:val="28"/>
          <w:szCs w:val="28"/>
          <w:lang w:val="uk-UA"/>
        </w:rPr>
        <w:t xml:space="preserve">кості благ чи будь-яких  інших кількісно </w:t>
      </w:r>
      <w:r w:rsidRPr="00C92BF0">
        <w:rPr>
          <w:sz w:val="28"/>
          <w:szCs w:val="28"/>
          <w:lang w:val="uk-UA"/>
        </w:rPr>
        <w:t>вимірюваних показник</w:t>
      </w:r>
      <w:r w:rsidR="001D7735" w:rsidRPr="00C92BF0">
        <w:rPr>
          <w:sz w:val="28"/>
          <w:szCs w:val="28"/>
          <w:lang w:val="uk-UA"/>
        </w:rPr>
        <w:t>ів</w:t>
      </w:r>
      <w:r w:rsidRPr="00C92BF0">
        <w:rPr>
          <w:sz w:val="28"/>
          <w:szCs w:val="28"/>
          <w:lang w:val="uk-UA"/>
        </w:rPr>
        <w:t xml:space="preserve"> використання прав і свобод, тобто їх кількісної характеристики (Рішення від 11</w:t>
      </w:r>
      <w:r w:rsidR="00F21843" w:rsidRPr="00C92BF0">
        <w:rPr>
          <w:sz w:val="28"/>
          <w:szCs w:val="28"/>
          <w:lang w:val="uk-UA"/>
        </w:rPr>
        <w:t>.10.</w:t>
      </w:r>
      <w:r w:rsidRPr="00C92BF0">
        <w:rPr>
          <w:sz w:val="28"/>
          <w:szCs w:val="28"/>
          <w:lang w:val="uk-UA"/>
        </w:rPr>
        <w:t>2005 р</w:t>
      </w:r>
      <w:r w:rsidR="00F21843" w:rsidRPr="00C92BF0">
        <w:rPr>
          <w:sz w:val="28"/>
          <w:szCs w:val="28"/>
          <w:lang w:val="uk-UA"/>
        </w:rPr>
        <w:t>.</w:t>
      </w:r>
      <w:r w:rsidRPr="00C92BF0">
        <w:rPr>
          <w:sz w:val="28"/>
          <w:szCs w:val="28"/>
          <w:lang w:val="uk-UA"/>
        </w:rPr>
        <w:t xml:space="preserve"> № 8-рп/2005).</w:t>
      </w:r>
    </w:p>
    <w:p w:rsidR="00344C97" w:rsidRPr="00C92BF0" w:rsidRDefault="00405879" w:rsidP="00DD4C17">
      <w:pPr>
        <w:spacing w:before="120"/>
        <w:ind w:firstLine="567"/>
        <w:jc w:val="both"/>
        <w:rPr>
          <w:sz w:val="28"/>
          <w:szCs w:val="28"/>
          <w:lang w:val="uk-UA"/>
        </w:rPr>
      </w:pPr>
      <w:r w:rsidRPr="00C92BF0">
        <w:rPr>
          <w:sz w:val="28"/>
          <w:szCs w:val="28"/>
          <w:lang w:val="uk-UA"/>
        </w:rPr>
        <w:t>Також у Рішенні Конституційного Суду України від 22</w:t>
      </w:r>
      <w:r w:rsidR="006F293C" w:rsidRPr="00C92BF0">
        <w:rPr>
          <w:sz w:val="28"/>
          <w:szCs w:val="28"/>
          <w:lang w:val="uk-UA"/>
        </w:rPr>
        <w:t>.09.</w:t>
      </w:r>
      <w:r w:rsidRPr="00C92BF0">
        <w:rPr>
          <w:sz w:val="28"/>
          <w:szCs w:val="28"/>
          <w:lang w:val="uk-UA"/>
        </w:rPr>
        <w:t>2005 р</w:t>
      </w:r>
      <w:r w:rsidR="006F293C" w:rsidRPr="00C92BF0">
        <w:rPr>
          <w:sz w:val="28"/>
          <w:szCs w:val="28"/>
          <w:lang w:val="uk-UA"/>
        </w:rPr>
        <w:t>.</w:t>
      </w:r>
      <w:r w:rsidRPr="00C92BF0">
        <w:rPr>
          <w:sz w:val="28"/>
          <w:szCs w:val="28"/>
          <w:lang w:val="uk-UA"/>
        </w:rPr>
        <w:t xml:space="preserve"> </w:t>
      </w:r>
      <w:r w:rsidR="00AF1E84">
        <w:rPr>
          <w:sz w:val="28"/>
          <w:szCs w:val="28"/>
          <w:lang w:val="uk-UA"/>
        </w:rPr>
        <w:t xml:space="preserve">                  </w:t>
      </w:r>
      <w:r w:rsidRPr="00C92BF0">
        <w:rPr>
          <w:sz w:val="28"/>
          <w:szCs w:val="28"/>
          <w:lang w:val="uk-UA"/>
        </w:rPr>
        <w:t xml:space="preserve">№ 5-рп/2005 зазначено, що </w:t>
      </w:r>
      <w:r w:rsidRPr="00AF1E84">
        <w:rPr>
          <w:b/>
          <w:sz w:val="28"/>
          <w:szCs w:val="28"/>
          <w:lang w:val="uk-UA"/>
        </w:rPr>
        <w:t>конституційні права і свободи гарантуються і не можуть бути скасовані, при прийнятті нових законів або внесенні змін до чинних законів не допускається звуження змісту та обсягу існуючих прав і свобод</w:t>
      </w:r>
      <w:r w:rsidRPr="00C92BF0">
        <w:rPr>
          <w:sz w:val="28"/>
          <w:szCs w:val="28"/>
          <w:lang w:val="uk-UA"/>
        </w:rPr>
        <w:t>.</w:t>
      </w:r>
    </w:p>
    <w:p w:rsidR="0073103D" w:rsidRPr="00C92BF0" w:rsidRDefault="00405879" w:rsidP="00DD4C17">
      <w:pPr>
        <w:spacing w:before="120"/>
        <w:ind w:firstLine="567"/>
        <w:jc w:val="both"/>
        <w:rPr>
          <w:sz w:val="28"/>
          <w:szCs w:val="28"/>
          <w:lang w:val="uk-UA"/>
        </w:rPr>
      </w:pPr>
      <w:r w:rsidRPr="00C92BF0">
        <w:rPr>
          <w:sz w:val="28"/>
          <w:szCs w:val="28"/>
          <w:lang w:val="uk-UA"/>
        </w:rPr>
        <w:t xml:space="preserve">Скасування конституційних прав і свобод - це їх офіційна (юридична або </w:t>
      </w:r>
      <w:r w:rsidRPr="00C92BF0">
        <w:rPr>
          <w:sz w:val="28"/>
          <w:szCs w:val="28"/>
          <w:lang w:val="uk-UA"/>
        </w:rPr>
        <w:lastRenderedPageBreak/>
        <w:t>фактична) ліквідація. Звуження змісту та обсягу прав і свобод є їх обмеженням. У традиційному розумінні діяльност</w:t>
      </w:r>
      <w:r w:rsidR="001D7735" w:rsidRPr="00C92BF0">
        <w:rPr>
          <w:sz w:val="28"/>
          <w:szCs w:val="28"/>
          <w:lang w:val="uk-UA"/>
        </w:rPr>
        <w:t xml:space="preserve">і визначальними поняття змісту </w:t>
      </w:r>
      <w:r w:rsidRPr="00C92BF0">
        <w:rPr>
          <w:sz w:val="28"/>
          <w:szCs w:val="28"/>
          <w:lang w:val="uk-UA"/>
        </w:rPr>
        <w:t>прав людини є умови і засоби, які становлять можливості людини,. необхідні для задоволення потреб її існування та розвитку.</w:t>
      </w:r>
    </w:p>
    <w:p w:rsidR="0073103D" w:rsidRPr="00C92BF0" w:rsidRDefault="00405879" w:rsidP="00DD4C17">
      <w:pPr>
        <w:spacing w:before="120"/>
        <w:ind w:firstLine="567"/>
        <w:jc w:val="both"/>
        <w:rPr>
          <w:sz w:val="28"/>
          <w:szCs w:val="28"/>
          <w:lang w:val="uk-UA"/>
        </w:rPr>
      </w:pPr>
      <w:r w:rsidRPr="00C92BF0">
        <w:rPr>
          <w:sz w:val="28"/>
          <w:szCs w:val="28"/>
          <w:lang w:val="uk-UA"/>
        </w:rPr>
        <w:t>В Рішенні від 28</w:t>
      </w:r>
      <w:r w:rsidR="006F293C" w:rsidRPr="00C92BF0">
        <w:rPr>
          <w:sz w:val="28"/>
          <w:szCs w:val="28"/>
          <w:lang w:val="uk-UA"/>
        </w:rPr>
        <w:t>.04.</w:t>
      </w:r>
      <w:r w:rsidRPr="00C92BF0">
        <w:rPr>
          <w:sz w:val="28"/>
          <w:szCs w:val="28"/>
          <w:lang w:val="uk-UA"/>
        </w:rPr>
        <w:t>2009 р</w:t>
      </w:r>
      <w:r w:rsidR="006F293C" w:rsidRPr="00C92BF0">
        <w:rPr>
          <w:sz w:val="28"/>
          <w:szCs w:val="28"/>
          <w:lang w:val="uk-UA"/>
        </w:rPr>
        <w:t xml:space="preserve">. </w:t>
      </w:r>
      <w:r w:rsidRPr="00C92BF0">
        <w:rPr>
          <w:sz w:val="28"/>
          <w:szCs w:val="28"/>
          <w:lang w:val="uk-UA"/>
        </w:rPr>
        <w:t xml:space="preserve">№ 9-рп/2009 Конституційний Суд України вказав на </w:t>
      </w:r>
      <w:r w:rsidRPr="00AF1E84">
        <w:rPr>
          <w:b/>
          <w:sz w:val="28"/>
          <w:szCs w:val="28"/>
          <w:lang w:val="uk-UA"/>
        </w:rPr>
        <w:t>недопустимість звуження змісту й обся</w:t>
      </w:r>
      <w:r w:rsidR="001D7735" w:rsidRPr="00AF1E84">
        <w:rPr>
          <w:b/>
          <w:sz w:val="28"/>
          <w:szCs w:val="28"/>
          <w:lang w:val="uk-UA"/>
        </w:rPr>
        <w:t xml:space="preserve">гу наявних прав і свобод, що об’єктивно  призведе до погіршення </w:t>
      </w:r>
      <w:r w:rsidRPr="00AF1E84">
        <w:rPr>
          <w:b/>
          <w:sz w:val="28"/>
          <w:szCs w:val="28"/>
          <w:lang w:val="uk-UA"/>
        </w:rPr>
        <w:t>станов</w:t>
      </w:r>
      <w:r w:rsidR="001D7735" w:rsidRPr="00AF1E84">
        <w:rPr>
          <w:b/>
          <w:sz w:val="28"/>
          <w:szCs w:val="28"/>
          <w:lang w:val="uk-UA"/>
        </w:rPr>
        <w:t xml:space="preserve">ища особи </w:t>
      </w:r>
      <w:r w:rsidRPr="00AF1E84">
        <w:rPr>
          <w:b/>
          <w:sz w:val="28"/>
          <w:szCs w:val="28"/>
          <w:lang w:val="uk-UA"/>
        </w:rPr>
        <w:t>в суспільстві через їх обмеженн</w:t>
      </w:r>
      <w:r w:rsidR="001D7735" w:rsidRPr="00AF1E84">
        <w:rPr>
          <w:b/>
          <w:sz w:val="28"/>
          <w:szCs w:val="28"/>
          <w:lang w:val="uk-UA"/>
        </w:rPr>
        <w:t>я,</w:t>
      </w:r>
      <w:r w:rsidR="001D7735" w:rsidRPr="00C92BF0">
        <w:rPr>
          <w:sz w:val="28"/>
          <w:szCs w:val="28"/>
          <w:lang w:val="uk-UA"/>
        </w:rPr>
        <w:t xml:space="preserve"> зробив концептуальне застереж</w:t>
      </w:r>
      <w:r w:rsidRPr="00C92BF0">
        <w:rPr>
          <w:sz w:val="28"/>
          <w:szCs w:val="28"/>
          <w:lang w:val="uk-UA"/>
        </w:rPr>
        <w:t>ення органам державної влади про те</w:t>
      </w:r>
      <w:r w:rsidR="001D7735" w:rsidRPr="00C92BF0">
        <w:rPr>
          <w:sz w:val="28"/>
          <w:szCs w:val="28"/>
          <w:lang w:val="uk-UA"/>
        </w:rPr>
        <w:t>, що невиконання державою своїх зобов’язань</w:t>
      </w:r>
      <w:r w:rsidR="00E13BE3" w:rsidRPr="00C92BF0">
        <w:rPr>
          <w:sz w:val="28"/>
          <w:szCs w:val="28"/>
          <w:lang w:val="uk-UA"/>
        </w:rPr>
        <w:t xml:space="preserve"> </w:t>
      </w:r>
      <w:r w:rsidRPr="00C92BF0">
        <w:rPr>
          <w:sz w:val="28"/>
          <w:szCs w:val="28"/>
          <w:lang w:val="uk-UA"/>
        </w:rPr>
        <w:t>призводи</w:t>
      </w:r>
      <w:r w:rsidR="00E13BE3" w:rsidRPr="00C92BF0">
        <w:rPr>
          <w:sz w:val="28"/>
          <w:szCs w:val="28"/>
          <w:lang w:val="uk-UA"/>
        </w:rPr>
        <w:t>ть до поруше</w:t>
      </w:r>
      <w:r w:rsidRPr="00C92BF0">
        <w:rPr>
          <w:sz w:val="28"/>
          <w:szCs w:val="28"/>
          <w:lang w:val="uk-UA"/>
        </w:rPr>
        <w:t>ння прин</w:t>
      </w:r>
      <w:r w:rsidR="00E13BE3" w:rsidRPr="00C92BF0">
        <w:rPr>
          <w:sz w:val="28"/>
          <w:szCs w:val="28"/>
          <w:lang w:val="uk-UA"/>
        </w:rPr>
        <w:t>ц</w:t>
      </w:r>
      <w:r w:rsidRPr="00C92BF0">
        <w:rPr>
          <w:sz w:val="28"/>
          <w:szCs w:val="28"/>
          <w:lang w:val="uk-UA"/>
        </w:rPr>
        <w:t>и</w:t>
      </w:r>
      <w:r w:rsidR="00E13BE3" w:rsidRPr="00C92BF0">
        <w:rPr>
          <w:sz w:val="28"/>
          <w:szCs w:val="28"/>
          <w:lang w:val="uk-UA"/>
        </w:rPr>
        <w:t>пі</w:t>
      </w:r>
      <w:r w:rsidRPr="00C92BF0">
        <w:rPr>
          <w:sz w:val="28"/>
          <w:szCs w:val="28"/>
          <w:lang w:val="uk-UA"/>
        </w:rPr>
        <w:t>в правово</w:t>
      </w:r>
      <w:r w:rsidR="00E13BE3" w:rsidRPr="00C92BF0">
        <w:rPr>
          <w:sz w:val="28"/>
          <w:szCs w:val="28"/>
          <w:lang w:val="uk-UA"/>
        </w:rPr>
        <w:t>ї</w:t>
      </w:r>
      <w:r w:rsidRPr="00C92BF0">
        <w:rPr>
          <w:sz w:val="28"/>
          <w:szCs w:val="28"/>
          <w:lang w:val="uk-UA"/>
        </w:rPr>
        <w:t xml:space="preserve"> держави, ставить громадян у</w:t>
      </w:r>
      <w:r w:rsidR="00E13BE3" w:rsidRPr="00C92BF0">
        <w:rPr>
          <w:sz w:val="28"/>
          <w:szCs w:val="28"/>
          <w:lang w:val="uk-UA"/>
        </w:rPr>
        <w:t xml:space="preserve"> нерівні умови,</w:t>
      </w:r>
      <w:r w:rsidRPr="00C92BF0">
        <w:rPr>
          <w:sz w:val="28"/>
          <w:szCs w:val="28"/>
          <w:lang w:val="uk-UA"/>
        </w:rPr>
        <w:t xml:space="preserve"> підриває принцип довіри особи до держави.</w:t>
      </w:r>
    </w:p>
    <w:p w:rsidR="00443A37" w:rsidRPr="00C92BF0" w:rsidRDefault="00443A37" w:rsidP="00DD4C17">
      <w:pPr>
        <w:spacing w:before="120"/>
        <w:ind w:firstLine="567"/>
        <w:jc w:val="both"/>
        <w:rPr>
          <w:sz w:val="28"/>
          <w:szCs w:val="28"/>
          <w:lang w:val="uk-UA"/>
        </w:rPr>
      </w:pPr>
      <w:r w:rsidRPr="00C92BF0">
        <w:rPr>
          <w:sz w:val="28"/>
          <w:szCs w:val="28"/>
          <w:lang w:val="uk-UA"/>
        </w:rPr>
        <w:t xml:space="preserve">В Рішенні від </w:t>
      </w:r>
      <w:r w:rsidR="006F293C" w:rsidRPr="00C92BF0">
        <w:rPr>
          <w:sz w:val="28"/>
          <w:szCs w:val="28"/>
          <w:lang w:val="uk-UA"/>
        </w:rPr>
        <w:t>0</w:t>
      </w:r>
      <w:r w:rsidRPr="00C92BF0">
        <w:rPr>
          <w:sz w:val="28"/>
          <w:szCs w:val="28"/>
          <w:lang w:val="uk-UA"/>
        </w:rPr>
        <w:t>7</w:t>
      </w:r>
      <w:r w:rsidR="006F293C" w:rsidRPr="00C92BF0">
        <w:rPr>
          <w:sz w:val="28"/>
          <w:szCs w:val="28"/>
          <w:lang w:val="uk-UA"/>
        </w:rPr>
        <w:t>.07.2</w:t>
      </w:r>
      <w:r w:rsidRPr="00C92BF0">
        <w:rPr>
          <w:sz w:val="28"/>
          <w:szCs w:val="28"/>
          <w:lang w:val="uk-UA"/>
        </w:rPr>
        <w:t>004 р</w:t>
      </w:r>
      <w:r w:rsidR="006F293C" w:rsidRPr="00C92BF0">
        <w:rPr>
          <w:sz w:val="28"/>
          <w:szCs w:val="28"/>
          <w:lang w:val="uk-UA"/>
        </w:rPr>
        <w:t>.</w:t>
      </w:r>
      <w:r w:rsidRPr="00C92BF0">
        <w:rPr>
          <w:sz w:val="28"/>
          <w:szCs w:val="28"/>
          <w:lang w:val="uk-UA"/>
        </w:rPr>
        <w:t xml:space="preserve"> № 14-рп/2004 Конституційний Суд України </w:t>
      </w:r>
      <w:r w:rsidR="00344C97" w:rsidRPr="00C92BF0">
        <w:rPr>
          <w:sz w:val="28"/>
          <w:szCs w:val="28"/>
          <w:lang w:val="uk-UA"/>
        </w:rPr>
        <w:t xml:space="preserve">також </w:t>
      </w:r>
      <w:r w:rsidRPr="00C92BF0">
        <w:rPr>
          <w:sz w:val="28"/>
          <w:szCs w:val="28"/>
          <w:lang w:val="uk-UA"/>
        </w:rPr>
        <w:t>вказ</w:t>
      </w:r>
      <w:r w:rsidR="00344C97" w:rsidRPr="00C92BF0">
        <w:rPr>
          <w:sz w:val="28"/>
          <w:szCs w:val="28"/>
          <w:lang w:val="uk-UA"/>
        </w:rPr>
        <w:t>ує</w:t>
      </w:r>
      <w:r w:rsidRPr="00C92BF0">
        <w:rPr>
          <w:sz w:val="28"/>
          <w:szCs w:val="28"/>
          <w:lang w:val="uk-UA"/>
        </w:rPr>
        <w:t>, що свобода праці передбачає можливість особи займатися чи не займатися працею, а якщо займатися то вільно її обирати, забезпечення кожному без дискримінації вступати у трудові відносини для реалізації своїх здібностей. За своєю природою право є невідчужуваним і по суті означає забезпечення кожному рівних можливостей для його реалізації.</w:t>
      </w:r>
    </w:p>
    <w:p w:rsidR="008253A5" w:rsidRPr="00AF1E84" w:rsidRDefault="00405879" w:rsidP="00DD4C17">
      <w:pPr>
        <w:spacing w:before="120"/>
        <w:ind w:firstLine="567"/>
        <w:jc w:val="both"/>
        <w:rPr>
          <w:b/>
          <w:sz w:val="28"/>
          <w:szCs w:val="28"/>
          <w:lang w:val="uk-UA"/>
        </w:rPr>
      </w:pPr>
      <w:r w:rsidRPr="00C92BF0">
        <w:rPr>
          <w:sz w:val="28"/>
          <w:szCs w:val="28"/>
          <w:lang w:val="uk-UA"/>
        </w:rPr>
        <w:t xml:space="preserve">Отже, </w:t>
      </w:r>
      <w:r w:rsidRPr="00AF1E84">
        <w:rPr>
          <w:b/>
          <w:sz w:val="28"/>
          <w:szCs w:val="28"/>
          <w:lang w:val="uk-UA"/>
        </w:rPr>
        <w:t xml:space="preserve">нормами оспорюваного Закону протиправно звужено обсяг існуючих прав на </w:t>
      </w:r>
      <w:r w:rsidR="00344C97" w:rsidRPr="00AF1E84">
        <w:rPr>
          <w:b/>
          <w:sz w:val="28"/>
          <w:szCs w:val="28"/>
          <w:lang w:val="uk-UA"/>
        </w:rPr>
        <w:t xml:space="preserve">педагогічних </w:t>
      </w:r>
      <w:r w:rsidR="008253A5" w:rsidRPr="00AF1E84">
        <w:rPr>
          <w:b/>
          <w:sz w:val="28"/>
          <w:szCs w:val="28"/>
          <w:lang w:val="uk-UA"/>
        </w:rPr>
        <w:t>працівників, які досягли пенсійного віку, на працю.</w:t>
      </w:r>
    </w:p>
    <w:p w:rsidR="008253A5" w:rsidRPr="00AF1E84" w:rsidRDefault="008253A5" w:rsidP="00DD4C17">
      <w:pPr>
        <w:spacing w:before="120"/>
        <w:ind w:firstLine="708"/>
        <w:jc w:val="both"/>
        <w:rPr>
          <w:b/>
          <w:sz w:val="28"/>
          <w:szCs w:val="28"/>
          <w:lang w:val="uk-UA"/>
        </w:rPr>
      </w:pPr>
      <w:r w:rsidRPr="00AF1E84">
        <w:rPr>
          <w:b/>
          <w:sz w:val="28"/>
          <w:szCs w:val="28"/>
          <w:lang w:val="uk-UA"/>
        </w:rPr>
        <w:t xml:space="preserve">Законодавче закріплення зобов’язання щодо звільнення педагогічних працівників державних і комунальних закладів загальної середньої освіти, які досягли пенсійного віку, а також встановлення зобов’язання працювати цій категорії осіб на основі трудових договорів, що укладаються на певний строк, є по своїй суті дискримінаційними. </w:t>
      </w:r>
    </w:p>
    <w:p w:rsidR="008253A5" w:rsidRPr="00C92BF0" w:rsidRDefault="008253A5" w:rsidP="00DD4C17">
      <w:pPr>
        <w:spacing w:before="120"/>
        <w:ind w:firstLine="708"/>
        <w:jc w:val="both"/>
        <w:rPr>
          <w:sz w:val="28"/>
          <w:szCs w:val="28"/>
          <w:shd w:val="clear" w:color="auto" w:fill="FFFFFF"/>
          <w:lang w:val="uk-UA"/>
        </w:rPr>
      </w:pPr>
      <w:r w:rsidRPr="00C92BF0">
        <w:rPr>
          <w:sz w:val="28"/>
          <w:szCs w:val="28"/>
          <w:shd w:val="clear" w:color="auto" w:fill="FFFFFF"/>
          <w:lang w:val="uk-UA"/>
        </w:rPr>
        <w:t>Правові норми щодо заборони дискримінації в трудових відносинах осіб похилого віку закріплені також Загальною де</w:t>
      </w:r>
      <w:r w:rsidR="00B7128C" w:rsidRPr="00C92BF0">
        <w:rPr>
          <w:sz w:val="28"/>
          <w:szCs w:val="28"/>
          <w:shd w:val="clear" w:color="auto" w:fill="FFFFFF"/>
          <w:lang w:val="uk-UA"/>
        </w:rPr>
        <w:t>кларацією прав людини 1948 року</w:t>
      </w:r>
      <w:r w:rsidRPr="00C92BF0">
        <w:rPr>
          <w:sz w:val="28"/>
          <w:szCs w:val="28"/>
          <w:shd w:val="clear" w:color="auto" w:fill="FFFFFF"/>
          <w:lang w:val="uk-UA"/>
        </w:rPr>
        <w:t xml:space="preserve">, </w:t>
      </w:r>
      <w:r w:rsidR="00B7128C" w:rsidRPr="00C92BF0">
        <w:rPr>
          <w:sz w:val="28"/>
          <w:szCs w:val="28"/>
          <w:lang w:val="uk-UA"/>
        </w:rPr>
        <w:t xml:space="preserve">Конвенцією про захист прав і основних свобод людини 1950 року </w:t>
      </w:r>
      <w:r w:rsidR="0074161C" w:rsidRPr="00C92BF0">
        <w:rPr>
          <w:sz w:val="28"/>
          <w:szCs w:val="28"/>
          <w:lang w:val="uk-UA"/>
        </w:rPr>
        <w:t>, Конвенцією МОП про дискримінацію в галузі праці та занять 1958 року № 111,</w:t>
      </w:r>
      <w:r w:rsidR="000D4637" w:rsidRPr="00C92BF0">
        <w:rPr>
          <w:sz w:val="28"/>
          <w:szCs w:val="28"/>
          <w:lang w:val="uk-UA"/>
        </w:rPr>
        <w:t xml:space="preserve"> </w:t>
      </w:r>
      <w:r w:rsidRPr="00C92BF0">
        <w:rPr>
          <w:sz w:val="28"/>
          <w:szCs w:val="28"/>
          <w:shd w:val="clear" w:color="auto" w:fill="FFFFFF"/>
          <w:lang w:val="uk-UA"/>
        </w:rPr>
        <w:t xml:space="preserve">Рекомендаціями МОП № 162 щодо літніх працівників 1980 року, Віденським міжнародним планом дій з проблем старіння 1982 року,  Декларацією ООН з проблем старіння 1992 року, </w:t>
      </w:r>
      <w:r w:rsidR="001700D2" w:rsidRPr="00C92BF0">
        <w:rPr>
          <w:sz w:val="28"/>
          <w:szCs w:val="28"/>
          <w:shd w:val="clear" w:color="auto" w:fill="FFFFFF"/>
          <w:lang w:val="uk-UA"/>
        </w:rPr>
        <w:t>з</w:t>
      </w:r>
      <w:r w:rsidRPr="00C92BF0">
        <w:rPr>
          <w:sz w:val="28"/>
          <w:szCs w:val="28"/>
          <w:shd w:val="clear" w:color="auto" w:fill="FFFFFF"/>
          <w:lang w:val="uk-UA"/>
        </w:rPr>
        <w:t>акон</w:t>
      </w:r>
      <w:r w:rsidR="001700D2" w:rsidRPr="00C92BF0">
        <w:rPr>
          <w:sz w:val="28"/>
          <w:szCs w:val="28"/>
          <w:shd w:val="clear" w:color="auto" w:fill="FFFFFF"/>
          <w:lang w:val="uk-UA"/>
        </w:rPr>
        <w:t>а</w:t>
      </w:r>
      <w:r w:rsidRPr="00C92BF0">
        <w:rPr>
          <w:sz w:val="28"/>
          <w:szCs w:val="28"/>
          <w:shd w:val="clear" w:color="auto" w:fill="FFFFFF"/>
          <w:lang w:val="uk-UA"/>
        </w:rPr>
        <w:t>м</w:t>
      </w:r>
      <w:r w:rsidR="001700D2" w:rsidRPr="00C92BF0">
        <w:rPr>
          <w:sz w:val="28"/>
          <w:szCs w:val="28"/>
          <w:shd w:val="clear" w:color="auto" w:fill="FFFFFF"/>
          <w:lang w:val="uk-UA"/>
        </w:rPr>
        <w:t>и</w:t>
      </w:r>
      <w:r w:rsidRPr="00C92BF0">
        <w:rPr>
          <w:sz w:val="28"/>
          <w:szCs w:val="28"/>
          <w:shd w:val="clear" w:color="auto" w:fill="FFFFFF"/>
          <w:lang w:val="uk-UA"/>
        </w:rPr>
        <w:t xml:space="preserve"> України «Про основні засади соціального захисту ветеранів праці та інших гр</w:t>
      </w:r>
      <w:r w:rsidR="006F293C" w:rsidRPr="00C92BF0">
        <w:rPr>
          <w:sz w:val="28"/>
          <w:szCs w:val="28"/>
          <w:shd w:val="clear" w:color="auto" w:fill="FFFFFF"/>
          <w:lang w:val="uk-UA"/>
        </w:rPr>
        <w:t xml:space="preserve">омадян похилого віку в Україні», </w:t>
      </w:r>
    </w:p>
    <w:p w:rsidR="006F293C" w:rsidRPr="00C92BF0" w:rsidRDefault="006F293C" w:rsidP="00DD4C17">
      <w:pPr>
        <w:spacing w:before="120"/>
        <w:jc w:val="both"/>
        <w:rPr>
          <w:sz w:val="28"/>
          <w:szCs w:val="28"/>
          <w:shd w:val="clear" w:color="auto" w:fill="FFFFFF"/>
          <w:lang w:val="uk-UA"/>
        </w:rPr>
      </w:pPr>
      <w:r w:rsidRPr="00C92BF0">
        <w:rPr>
          <w:sz w:val="28"/>
          <w:szCs w:val="28"/>
          <w:lang w:val="uk-UA"/>
        </w:rPr>
        <w:t>«Про засади запобігання та протидії дискримінації в Україні»</w:t>
      </w:r>
      <w:r w:rsidR="001700D2" w:rsidRPr="00C92BF0">
        <w:rPr>
          <w:sz w:val="28"/>
          <w:szCs w:val="28"/>
          <w:lang w:val="uk-UA"/>
        </w:rPr>
        <w:t>.</w:t>
      </w:r>
    </w:p>
    <w:p w:rsidR="0073103D" w:rsidRPr="00C92BF0" w:rsidRDefault="00405879" w:rsidP="00DD4C17">
      <w:pPr>
        <w:spacing w:before="120"/>
        <w:ind w:firstLine="567"/>
        <w:jc w:val="both"/>
        <w:rPr>
          <w:sz w:val="28"/>
          <w:szCs w:val="28"/>
          <w:lang w:val="uk-UA"/>
        </w:rPr>
      </w:pPr>
      <w:r w:rsidRPr="00C92BF0">
        <w:rPr>
          <w:sz w:val="28"/>
          <w:szCs w:val="28"/>
          <w:lang w:val="uk-UA"/>
        </w:rPr>
        <w:t xml:space="preserve">Відповідно </w:t>
      </w:r>
      <w:r w:rsidR="001700D2" w:rsidRPr="00C92BF0">
        <w:rPr>
          <w:sz w:val="28"/>
          <w:szCs w:val="28"/>
          <w:lang w:val="uk-UA"/>
        </w:rPr>
        <w:t>до статті 9 Конституції України</w:t>
      </w:r>
      <w:r w:rsidRPr="00C92BF0">
        <w:rPr>
          <w:sz w:val="28"/>
          <w:szCs w:val="28"/>
          <w:lang w:val="uk-UA"/>
        </w:rPr>
        <w:t xml:space="preserve"> між</w:t>
      </w:r>
      <w:r w:rsidR="001700D2" w:rsidRPr="00C92BF0">
        <w:rPr>
          <w:sz w:val="28"/>
          <w:szCs w:val="28"/>
          <w:lang w:val="uk-UA"/>
        </w:rPr>
        <w:t>народні договори, згода на обов’язковість</w:t>
      </w:r>
      <w:r w:rsidRPr="00C92BF0">
        <w:rPr>
          <w:sz w:val="28"/>
          <w:szCs w:val="28"/>
          <w:lang w:val="uk-UA"/>
        </w:rPr>
        <w:t xml:space="preserve"> яких надана Верховною Радою України, є частиною національ</w:t>
      </w:r>
      <w:r w:rsidR="001700D2" w:rsidRPr="00C92BF0">
        <w:rPr>
          <w:sz w:val="28"/>
          <w:szCs w:val="28"/>
          <w:lang w:val="uk-UA"/>
        </w:rPr>
        <w:t>ного законодавства, а отже обов’язкові</w:t>
      </w:r>
      <w:r w:rsidRPr="00C92BF0">
        <w:rPr>
          <w:sz w:val="28"/>
          <w:szCs w:val="28"/>
          <w:lang w:val="uk-UA"/>
        </w:rPr>
        <w:t xml:space="preserve"> до виконання/дотримання. Виходячи з вищевикладеного, порушення норм міжнародних договорів є порушенням Конституції України.</w:t>
      </w:r>
    </w:p>
    <w:p w:rsidR="0073103D" w:rsidRPr="00C92BF0" w:rsidRDefault="00405879" w:rsidP="00DD4C17">
      <w:pPr>
        <w:spacing w:before="120"/>
        <w:ind w:firstLine="567"/>
        <w:jc w:val="both"/>
        <w:rPr>
          <w:sz w:val="28"/>
          <w:szCs w:val="28"/>
          <w:lang w:val="uk-UA"/>
        </w:rPr>
      </w:pPr>
      <w:r w:rsidRPr="00C92BF0">
        <w:rPr>
          <w:sz w:val="28"/>
          <w:szCs w:val="28"/>
          <w:lang w:val="uk-UA"/>
        </w:rPr>
        <w:t xml:space="preserve">Гарантування </w:t>
      </w:r>
      <w:r w:rsidR="005119DD" w:rsidRPr="00C92BF0">
        <w:rPr>
          <w:sz w:val="28"/>
          <w:szCs w:val="28"/>
          <w:lang w:val="uk-UA"/>
        </w:rPr>
        <w:t xml:space="preserve">працівникам пенсійного віку рівних умов реалізації права на працю з іншими категоріями працівників за віковою ознакою відповідає змісту </w:t>
      </w:r>
      <w:r w:rsidRPr="00C92BF0">
        <w:rPr>
          <w:sz w:val="28"/>
          <w:szCs w:val="28"/>
          <w:lang w:val="uk-UA"/>
        </w:rPr>
        <w:t>міжнародних договорів України.</w:t>
      </w:r>
    </w:p>
    <w:p w:rsidR="00E65270" w:rsidRPr="00C92BF0" w:rsidRDefault="001700D2" w:rsidP="00DD4C17">
      <w:pPr>
        <w:spacing w:before="120"/>
        <w:ind w:firstLine="567"/>
        <w:jc w:val="both"/>
        <w:rPr>
          <w:sz w:val="28"/>
          <w:szCs w:val="28"/>
          <w:lang w:val="uk-UA"/>
        </w:rPr>
      </w:pPr>
      <w:r w:rsidRPr="00C92BF0">
        <w:rPr>
          <w:sz w:val="28"/>
          <w:szCs w:val="28"/>
          <w:lang w:val="uk-UA"/>
        </w:rPr>
        <w:lastRenderedPageBreak/>
        <w:t>Так, с</w:t>
      </w:r>
      <w:r w:rsidR="00E65270" w:rsidRPr="00C92BF0">
        <w:rPr>
          <w:sz w:val="28"/>
          <w:szCs w:val="28"/>
          <w:lang w:val="uk-UA"/>
        </w:rPr>
        <w:t xml:space="preserve">таттями 7, 23 </w:t>
      </w:r>
      <w:r w:rsidR="00E65270" w:rsidRPr="00AF1E84">
        <w:rPr>
          <w:b/>
          <w:sz w:val="28"/>
          <w:szCs w:val="28"/>
          <w:lang w:val="uk-UA"/>
        </w:rPr>
        <w:t>Загальної декларації прав людини 1948 року</w:t>
      </w:r>
      <w:r w:rsidR="00E65270" w:rsidRPr="00C92BF0">
        <w:rPr>
          <w:sz w:val="28"/>
          <w:szCs w:val="28"/>
          <w:lang w:val="uk-UA"/>
        </w:rPr>
        <w:t xml:space="preserve"> визначено, що </w:t>
      </w:r>
      <w:bookmarkStart w:id="13" w:name="o121"/>
      <w:bookmarkEnd w:id="13"/>
      <w:r w:rsidR="00E65270" w:rsidRPr="00C92BF0">
        <w:rPr>
          <w:sz w:val="28"/>
          <w:szCs w:val="28"/>
          <w:lang w:val="uk-UA"/>
        </w:rPr>
        <w:t xml:space="preserve">всі люди рівні перед законом і мають право, без будь-якої різниці, на рівний їх захист законом. </w:t>
      </w:r>
      <w:r w:rsidR="00E65270" w:rsidRPr="00AF1E84">
        <w:rPr>
          <w:b/>
          <w:sz w:val="28"/>
          <w:szCs w:val="28"/>
          <w:lang w:val="uk-UA"/>
        </w:rPr>
        <w:t xml:space="preserve">Усі люди мають право на </w:t>
      </w:r>
      <w:r w:rsidR="00A707E0" w:rsidRPr="00AF1E84">
        <w:rPr>
          <w:b/>
          <w:sz w:val="28"/>
          <w:szCs w:val="28"/>
          <w:lang w:val="uk-UA"/>
        </w:rPr>
        <w:t>рівний з</w:t>
      </w:r>
      <w:r w:rsidR="00E65270" w:rsidRPr="00AF1E84">
        <w:rPr>
          <w:b/>
          <w:sz w:val="28"/>
          <w:szCs w:val="28"/>
          <w:lang w:val="uk-UA"/>
        </w:rPr>
        <w:t>ахист від якої б то не було дискримінаці</w:t>
      </w:r>
      <w:r w:rsidR="00E65270" w:rsidRPr="00C92BF0">
        <w:rPr>
          <w:sz w:val="28"/>
          <w:szCs w:val="28"/>
          <w:lang w:val="uk-UA"/>
        </w:rPr>
        <w:t xml:space="preserve">ї, що порушує цю Декларацію, і від якого б то не було підбурювання до такої дискримінації. </w:t>
      </w:r>
    </w:p>
    <w:p w:rsidR="00A707E0" w:rsidRPr="00C92BF0" w:rsidRDefault="00E65270" w:rsidP="00DD4C17">
      <w:pPr>
        <w:spacing w:before="120"/>
        <w:ind w:firstLine="567"/>
        <w:jc w:val="both"/>
        <w:rPr>
          <w:sz w:val="28"/>
          <w:szCs w:val="28"/>
          <w:lang w:val="uk-UA"/>
        </w:rPr>
      </w:pPr>
      <w:bookmarkStart w:id="14" w:name="o163"/>
      <w:bookmarkEnd w:id="14"/>
      <w:r w:rsidRPr="00C92BF0">
        <w:rPr>
          <w:sz w:val="28"/>
          <w:szCs w:val="28"/>
          <w:lang w:val="uk-UA"/>
        </w:rPr>
        <w:t>Ко</w:t>
      </w:r>
      <w:r w:rsidR="00A707E0" w:rsidRPr="00C92BF0">
        <w:rPr>
          <w:sz w:val="28"/>
          <w:szCs w:val="28"/>
          <w:lang w:val="uk-UA"/>
        </w:rPr>
        <w:t xml:space="preserve">жна людина має право на працю, </w:t>
      </w:r>
      <w:r w:rsidRPr="00C92BF0">
        <w:rPr>
          <w:sz w:val="28"/>
          <w:szCs w:val="28"/>
          <w:lang w:val="uk-UA"/>
        </w:rPr>
        <w:t>на вільний вибір роботи, на справедливі і сприятливі умови праці та на захист від</w:t>
      </w:r>
      <w:r w:rsidR="00A707E0" w:rsidRPr="00C92BF0">
        <w:rPr>
          <w:sz w:val="28"/>
          <w:szCs w:val="28"/>
          <w:lang w:val="uk-UA"/>
        </w:rPr>
        <w:t xml:space="preserve"> </w:t>
      </w:r>
      <w:r w:rsidRPr="00C92BF0">
        <w:rPr>
          <w:sz w:val="28"/>
          <w:szCs w:val="28"/>
          <w:lang w:val="uk-UA"/>
        </w:rPr>
        <w:t>безробіття.</w:t>
      </w:r>
      <w:r w:rsidR="00A707E0" w:rsidRPr="00C92BF0">
        <w:rPr>
          <w:sz w:val="28"/>
          <w:szCs w:val="28"/>
          <w:lang w:val="uk-UA"/>
        </w:rPr>
        <w:t xml:space="preserve"> </w:t>
      </w:r>
      <w:bookmarkStart w:id="15" w:name="o164"/>
      <w:bookmarkEnd w:id="15"/>
      <w:r w:rsidRPr="00C92BF0">
        <w:rPr>
          <w:sz w:val="28"/>
          <w:szCs w:val="28"/>
          <w:lang w:val="uk-UA"/>
        </w:rPr>
        <w:t xml:space="preserve">Кожна людина, без будь-якої дискримінації, має право на </w:t>
      </w:r>
      <w:r w:rsidR="00A707E0" w:rsidRPr="00C92BF0">
        <w:rPr>
          <w:sz w:val="28"/>
          <w:szCs w:val="28"/>
          <w:lang w:val="uk-UA"/>
        </w:rPr>
        <w:t>рівну оплату за рівну працю (стаття 23 Декларації).</w:t>
      </w:r>
    </w:p>
    <w:p w:rsidR="00B7128C" w:rsidRPr="00C92BF0" w:rsidRDefault="00B7128C" w:rsidP="00DD4C17">
      <w:pPr>
        <w:spacing w:before="120"/>
        <w:ind w:firstLine="567"/>
        <w:jc w:val="both"/>
        <w:rPr>
          <w:sz w:val="28"/>
          <w:szCs w:val="28"/>
          <w:lang w:val="uk-UA"/>
        </w:rPr>
      </w:pPr>
      <w:r w:rsidRPr="00C92BF0">
        <w:rPr>
          <w:sz w:val="28"/>
          <w:szCs w:val="28"/>
          <w:lang w:val="uk-UA"/>
        </w:rPr>
        <w:t xml:space="preserve">Статтею 14 </w:t>
      </w:r>
      <w:r w:rsidRPr="00AF1E84">
        <w:rPr>
          <w:b/>
          <w:sz w:val="28"/>
          <w:szCs w:val="28"/>
          <w:lang w:val="uk-UA"/>
        </w:rPr>
        <w:t>Конвенції про захист прав і основних свобод людини 1950 року</w:t>
      </w:r>
      <w:r w:rsidRPr="00C92BF0">
        <w:rPr>
          <w:sz w:val="28"/>
          <w:szCs w:val="28"/>
          <w:lang w:val="uk-UA"/>
        </w:rPr>
        <w:t xml:space="preserve"> </w:t>
      </w:r>
      <w:r w:rsidR="0074161C" w:rsidRPr="00C92BF0">
        <w:rPr>
          <w:sz w:val="28"/>
          <w:szCs w:val="28"/>
          <w:lang w:val="uk-UA"/>
        </w:rPr>
        <w:t xml:space="preserve">також визначено, що </w:t>
      </w:r>
      <w:bookmarkStart w:id="16" w:name="o77"/>
      <w:bookmarkEnd w:id="16"/>
      <w:r w:rsidR="0074161C" w:rsidRPr="00C92BF0">
        <w:rPr>
          <w:sz w:val="28"/>
          <w:szCs w:val="28"/>
          <w:lang w:val="uk-UA"/>
        </w:rPr>
        <w:t>з</w:t>
      </w:r>
      <w:r w:rsidRPr="00C92BF0">
        <w:rPr>
          <w:sz w:val="28"/>
          <w:szCs w:val="28"/>
          <w:lang w:val="uk-UA"/>
        </w:rPr>
        <w:t xml:space="preserve">дійснення прав і свобод, викладених у цій Конвенції, гарантується без будь-якої дискримінації за ознакою статі, раси, кольору шкіри, мови, релігії, політичних чи інших переконань, </w:t>
      </w:r>
      <w:r w:rsidR="0074161C" w:rsidRPr="00C92BF0">
        <w:rPr>
          <w:sz w:val="28"/>
          <w:szCs w:val="28"/>
          <w:lang w:val="uk-UA"/>
        </w:rPr>
        <w:t xml:space="preserve">національного </w:t>
      </w:r>
      <w:r w:rsidRPr="00C92BF0">
        <w:rPr>
          <w:sz w:val="28"/>
          <w:szCs w:val="28"/>
          <w:lang w:val="uk-UA"/>
        </w:rPr>
        <w:t xml:space="preserve">або соціального походження, належності до національних меншин, майнового стану, народження або інших обставин. </w:t>
      </w:r>
    </w:p>
    <w:p w:rsidR="00D773AC" w:rsidRPr="00C92BF0" w:rsidRDefault="00D773AC" w:rsidP="00DD4C17">
      <w:pPr>
        <w:spacing w:before="120"/>
        <w:ind w:firstLine="567"/>
        <w:jc w:val="both"/>
        <w:rPr>
          <w:sz w:val="28"/>
          <w:szCs w:val="28"/>
          <w:lang w:val="uk-UA"/>
        </w:rPr>
      </w:pPr>
      <w:r w:rsidRPr="00C92BF0">
        <w:rPr>
          <w:sz w:val="28"/>
          <w:szCs w:val="28"/>
          <w:lang w:val="uk-UA"/>
        </w:rPr>
        <w:t>Відповідно до с</w:t>
      </w:r>
      <w:r w:rsidR="0074161C" w:rsidRPr="00C92BF0">
        <w:rPr>
          <w:sz w:val="28"/>
          <w:szCs w:val="28"/>
          <w:lang w:val="uk-UA"/>
        </w:rPr>
        <w:t>татт</w:t>
      </w:r>
      <w:r w:rsidRPr="00C92BF0">
        <w:rPr>
          <w:sz w:val="28"/>
          <w:szCs w:val="28"/>
          <w:lang w:val="uk-UA"/>
        </w:rPr>
        <w:t>і</w:t>
      </w:r>
      <w:r w:rsidR="0074161C" w:rsidRPr="00C92BF0">
        <w:rPr>
          <w:sz w:val="28"/>
          <w:szCs w:val="28"/>
          <w:lang w:val="uk-UA"/>
        </w:rPr>
        <w:t xml:space="preserve"> 1 </w:t>
      </w:r>
      <w:r w:rsidR="0074161C" w:rsidRPr="00AF1E84">
        <w:rPr>
          <w:b/>
          <w:sz w:val="28"/>
          <w:szCs w:val="28"/>
          <w:lang w:val="uk-UA"/>
        </w:rPr>
        <w:t xml:space="preserve">Конвенції МОП про дискримінацію в галузі праці та занять 1958 року № 111 </w:t>
      </w:r>
      <w:r w:rsidRPr="00AF1E84">
        <w:rPr>
          <w:b/>
          <w:sz w:val="28"/>
          <w:szCs w:val="28"/>
          <w:lang w:val="uk-UA"/>
        </w:rPr>
        <w:t>п</w:t>
      </w:r>
      <w:r w:rsidRPr="00C92BF0">
        <w:rPr>
          <w:sz w:val="28"/>
          <w:szCs w:val="28"/>
          <w:lang w:val="uk-UA"/>
        </w:rPr>
        <w:t xml:space="preserve">ід терміном «дискримінація» розуміється </w:t>
      </w:r>
      <w:bookmarkStart w:id="17" w:name="o13"/>
      <w:bookmarkEnd w:id="17"/>
      <w:r w:rsidRPr="00C92BF0">
        <w:rPr>
          <w:sz w:val="28"/>
          <w:szCs w:val="28"/>
          <w:lang w:val="uk-UA"/>
        </w:rPr>
        <w:t>будь-яке розрізнення, недопущення або перевагу, що робиться за ознакою раси, кольору шкіри, статі, релігії, політичних переконань, іноземного походження або соціального походження і призводить до знищення або порушення рівності можливостей чи поводження в галузі праці та занять;</w:t>
      </w:r>
    </w:p>
    <w:p w:rsidR="00D773AC" w:rsidRPr="00C92BF0" w:rsidRDefault="00D773AC" w:rsidP="00DD4C17">
      <w:pPr>
        <w:spacing w:before="120"/>
        <w:ind w:firstLine="567"/>
        <w:jc w:val="both"/>
        <w:rPr>
          <w:sz w:val="28"/>
          <w:szCs w:val="28"/>
          <w:lang w:val="uk-UA"/>
        </w:rPr>
      </w:pPr>
      <w:r w:rsidRPr="00C92BF0">
        <w:rPr>
          <w:sz w:val="28"/>
          <w:szCs w:val="28"/>
          <w:lang w:val="uk-UA"/>
        </w:rPr>
        <w:t>Кожний член Організації, для якого ця Конвенція є чинною, зобов’язується визначити й проводити національну політику, спрямовану на заохочення, методами, що узгоджуються з національними умовами й практикою, рівності можливостей та поводження стосовно праці й занять з метою викорінення будь-якої дискримінації з приводу них; скасовувати будь-які законодавчі</w:t>
      </w:r>
      <w:r w:rsidR="00E07AFB" w:rsidRPr="00C92BF0">
        <w:rPr>
          <w:sz w:val="28"/>
          <w:szCs w:val="28"/>
          <w:lang w:val="uk-UA"/>
        </w:rPr>
        <w:t xml:space="preserve"> положення і</w:t>
      </w:r>
      <w:r w:rsidRPr="00C92BF0">
        <w:rPr>
          <w:sz w:val="28"/>
          <w:szCs w:val="28"/>
          <w:lang w:val="uk-UA"/>
        </w:rPr>
        <w:t xml:space="preserve"> змінювати будь-які адміністративні інструкції або практику, що не збігаються з цією політикою</w:t>
      </w:r>
    </w:p>
    <w:p w:rsidR="00D773AC" w:rsidRPr="00C92BF0" w:rsidRDefault="00D773AC" w:rsidP="00DD4C17">
      <w:pPr>
        <w:spacing w:before="120"/>
        <w:ind w:firstLine="567"/>
        <w:jc w:val="both"/>
        <w:rPr>
          <w:sz w:val="28"/>
          <w:szCs w:val="28"/>
          <w:lang w:val="uk-UA"/>
        </w:rPr>
      </w:pPr>
      <w:r w:rsidRPr="00C92BF0">
        <w:rPr>
          <w:sz w:val="28"/>
          <w:szCs w:val="28"/>
          <w:lang w:val="uk-UA"/>
        </w:rPr>
        <w:t xml:space="preserve">Статтею 3 </w:t>
      </w:r>
      <w:r w:rsidRPr="00AF1E84">
        <w:rPr>
          <w:b/>
          <w:sz w:val="28"/>
          <w:szCs w:val="28"/>
          <w:lang w:val="uk-UA"/>
        </w:rPr>
        <w:t>Рекомендацій МОП № 162</w:t>
      </w:r>
      <w:r w:rsidRPr="00C92BF0">
        <w:rPr>
          <w:sz w:val="28"/>
          <w:szCs w:val="28"/>
          <w:lang w:val="uk-UA"/>
        </w:rPr>
        <w:t xml:space="preserve"> закріплено обов’язок кожної держави-члена </w:t>
      </w:r>
      <w:r w:rsidR="00344C97" w:rsidRPr="00C92BF0">
        <w:rPr>
          <w:sz w:val="28"/>
          <w:szCs w:val="28"/>
          <w:lang w:val="uk-UA"/>
        </w:rPr>
        <w:t xml:space="preserve">МОП </w:t>
      </w:r>
      <w:r w:rsidRPr="00C92BF0">
        <w:rPr>
          <w:sz w:val="28"/>
          <w:szCs w:val="28"/>
          <w:lang w:val="uk-UA"/>
        </w:rPr>
        <w:t>в рамках національної політики, спрямованої на сприяння рівності ставлення та можливостей для працівників незалежно від їхнього вік</w:t>
      </w:r>
      <w:r w:rsidR="00344C97" w:rsidRPr="00C92BF0">
        <w:rPr>
          <w:sz w:val="28"/>
          <w:szCs w:val="28"/>
          <w:lang w:val="uk-UA"/>
        </w:rPr>
        <w:t xml:space="preserve">у, та в рамках законодавства і </w:t>
      </w:r>
      <w:r w:rsidRPr="00C92BF0">
        <w:rPr>
          <w:sz w:val="28"/>
          <w:szCs w:val="28"/>
          <w:lang w:val="uk-UA"/>
        </w:rPr>
        <w:t>пр</w:t>
      </w:r>
      <w:r w:rsidR="00344C97" w:rsidRPr="00C92BF0">
        <w:rPr>
          <w:sz w:val="28"/>
          <w:szCs w:val="28"/>
          <w:lang w:val="uk-UA"/>
        </w:rPr>
        <w:t>актики в цій</w:t>
      </w:r>
      <w:r w:rsidRPr="00C92BF0">
        <w:rPr>
          <w:sz w:val="28"/>
          <w:szCs w:val="28"/>
          <w:lang w:val="uk-UA"/>
        </w:rPr>
        <w:t xml:space="preserve"> галузі повинна вживати заходів до недопущення дискримінації літніх працівників у галузі праці та занять.</w:t>
      </w:r>
    </w:p>
    <w:p w:rsidR="00D773AC" w:rsidRPr="00C92BF0" w:rsidRDefault="00D773AC" w:rsidP="00DD4C17">
      <w:pPr>
        <w:spacing w:before="120"/>
        <w:ind w:firstLine="567"/>
        <w:jc w:val="both"/>
        <w:rPr>
          <w:sz w:val="28"/>
          <w:szCs w:val="28"/>
          <w:lang w:val="uk-UA"/>
        </w:rPr>
      </w:pPr>
      <w:r w:rsidRPr="00AF1E84">
        <w:rPr>
          <w:b/>
          <w:sz w:val="28"/>
          <w:szCs w:val="28"/>
          <w:lang w:val="uk-UA"/>
        </w:rPr>
        <w:t>Літні працівники без дискримінації за віком повинні користуватися рівністю можливостей та ставлення нарівні з іншими працівниками</w:t>
      </w:r>
      <w:r w:rsidRPr="00C92BF0">
        <w:rPr>
          <w:sz w:val="28"/>
          <w:szCs w:val="28"/>
          <w:lang w:val="uk-UA"/>
        </w:rPr>
        <w:t>, зокрема, відносно:</w:t>
      </w:r>
      <w:bookmarkStart w:id="18" w:name="o24"/>
      <w:bookmarkEnd w:id="18"/>
      <w:r w:rsidRPr="00C92BF0">
        <w:rPr>
          <w:sz w:val="28"/>
          <w:szCs w:val="28"/>
          <w:lang w:val="uk-UA"/>
        </w:rPr>
        <w:t xml:space="preserve"> доступу до служб професійної орієнтації та працевлаштування; до роботи за їхнім вибором як у державному, так і у приватному секторах; до просування по службі та справедливого розподілу роботи (стаття 5).</w:t>
      </w:r>
    </w:p>
    <w:p w:rsidR="00D773AC" w:rsidRPr="00C92BF0" w:rsidRDefault="00D773AC" w:rsidP="00DD4C17">
      <w:pPr>
        <w:pStyle w:val="Default"/>
        <w:spacing w:before="120"/>
        <w:ind w:firstLine="567"/>
        <w:jc w:val="both"/>
        <w:rPr>
          <w:sz w:val="28"/>
          <w:szCs w:val="28"/>
        </w:rPr>
      </w:pPr>
      <w:r w:rsidRPr="00AF1E84">
        <w:rPr>
          <w:b/>
          <w:sz w:val="28"/>
          <w:szCs w:val="28"/>
        </w:rPr>
        <w:t xml:space="preserve">Для припинення трудових відносин не повинні </w:t>
      </w:r>
      <w:r w:rsidRPr="00AF1E84">
        <w:rPr>
          <w:b/>
          <w:color w:val="auto"/>
          <w:sz w:val="28"/>
          <w:szCs w:val="28"/>
        </w:rPr>
        <w:t>бути такі причини, як вік</w:t>
      </w:r>
      <w:r w:rsidRPr="00C92BF0">
        <w:rPr>
          <w:color w:val="auto"/>
          <w:sz w:val="28"/>
          <w:szCs w:val="28"/>
        </w:rPr>
        <w:t xml:space="preserve"> (пункт 5 Рекомендацій щодо припинення трудових відносин з ініціативи </w:t>
      </w:r>
      <w:r w:rsidRPr="00C92BF0">
        <w:rPr>
          <w:sz w:val="28"/>
          <w:szCs w:val="28"/>
        </w:rPr>
        <w:t xml:space="preserve"> роботодавця № 166).</w:t>
      </w:r>
    </w:p>
    <w:p w:rsidR="00D773AC" w:rsidRPr="00C92BF0" w:rsidRDefault="00D773AC" w:rsidP="00DD4C17">
      <w:pPr>
        <w:spacing w:before="120"/>
        <w:ind w:firstLine="567"/>
        <w:jc w:val="both"/>
        <w:rPr>
          <w:sz w:val="28"/>
          <w:szCs w:val="28"/>
          <w:lang w:val="uk-UA"/>
        </w:rPr>
      </w:pPr>
      <w:r w:rsidRPr="00C92BF0">
        <w:rPr>
          <w:sz w:val="28"/>
          <w:szCs w:val="28"/>
          <w:lang w:val="uk-UA"/>
        </w:rPr>
        <w:t xml:space="preserve">У Віденському Міжнародному плані дій з проблем старіння Організації Об’єднаних Націй 1982 року підкреслено значення планів і програм, прийнятих </w:t>
      </w:r>
      <w:r w:rsidRPr="00C92BF0">
        <w:rPr>
          <w:sz w:val="28"/>
          <w:szCs w:val="28"/>
          <w:lang w:val="uk-UA"/>
        </w:rPr>
        <w:lastRenderedPageBreak/>
        <w:t>міжнародними організаціями, оскільки проблема старіння населення безпосередньо пов’язана з досягненням їх цілей (пункт 5).</w:t>
      </w:r>
    </w:p>
    <w:p w:rsidR="00D773AC" w:rsidRPr="00C92BF0" w:rsidRDefault="00D773AC" w:rsidP="00DD4C17">
      <w:pPr>
        <w:spacing w:before="120"/>
        <w:ind w:firstLine="567"/>
        <w:jc w:val="both"/>
        <w:rPr>
          <w:sz w:val="28"/>
          <w:szCs w:val="28"/>
          <w:lang w:val="uk-UA"/>
        </w:rPr>
      </w:pPr>
      <w:r w:rsidRPr="00C92BF0">
        <w:rPr>
          <w:sz w:val="28"/>
          <w:szCs w:val="28"/>
          <w:lang w:val="uk-UA"/>
        </w:rPr>
        <w:t xml:space="preserve">Відповідно до додатку XL </w:t>
      </w:r>
      <w:r w:rsidRPr="00AF1E84">
        <w:rPr>
          <w:b/>
          <w:sz w:val="28"/>
          <w:szCs w:val="28"/>
          <w:lang w:val="uk-UA"/>
        </w:rPr>
        <w:t>Угоди про асоціацію між Україною і Європейським Союзом, я</w:t>
      </w:r>
      <w:r w:rsidRPr="00C92BF0">
        <w:rPr>
          <w:sz w:val="28"/>
          <w:szCs w:val="28"/>
          <w:lang w:val="uk-UA"/>
        </w:rPr>
        <w:t>ка набула чинності 1 вересня 2017 року, Україна зобов’язується поступово наблизити своє законодавство до законодавства ЄС у встановлені терміни: зокрема</w:t>
      </w:r>
      <w:r w:rsidR="00E07AFB" w:rsidRPr="00C92BF0">
        <w:rPr>
          <w:sz w:val="28"/>
          <w:szCs w:val="28"/>
          <w:lang w:val="uk-UA"/>
        </w:rPr>
        <w:t>,</w:t>
      </w:r>
      <w:r w:rsidRPr="00C92BF0">
        <w:rPr>
          <w:sz w:val="28"/>
          <w:szCs w:val="28"/>
          <w:lang w:val="uk-UA"/>
        </w:rPr>
        <w:t xml:space="preserve"> положення Директиви ради 2000/78/ЄC від 27 листопада 2000 року що встановлює </w:t>
      </w:r>
      <w:r w:rsidRPr="00AF1E84">
        <w:rPr>
          <w:b/>
          <w:sz w:val="28"/>
          <w:szCs w:val="28"/>
          <w:lang w:val="uk-UA"/>
        </w:rPr>
        <w:t>загальні рамки рівноправного поводження у сфері зайнятості</w:t>
      </w:r>
      <w:r w:rsidRPr="00C92BF0">
        <w:rPr>
          <w:sz w:val="28"/>
          <w:szCs w:val="28"/>
          <w:lang w:val="uk-UA"/>
        </w:rPr>
        <w:t xml:space="preserve"> і професійної діяльності мають бути впроваджені протягом 4 років з дати набрання чинності цією Угоди.</w:t>
      </w:r>
    </w:p>
    <w:p w:rsidR="00793723" w:rsidRPr="00C92BF0" w:rsidRDefault="00793723" w:rsidP="00DD4C17">
      <w:pPr>
        <w:pStyle w:val="Default"/>
        <w:spacing w:before="120"/>
        <w:ind w:firstLine="567"/>
        <w:jc w:val="both"/>
        <w:rPr>
          <w:color w:val="auto"/>
          <w:sz w:val="28"/>
          <w:szCs w:val="28"/>
        </w:rPr>
      </w:pPr>
      <w:r w:rsidRPr="00AF1E84">
        <w:rPr>
          <w:b/>
          <w:color w:val="auto"/>
          <w:sz w:val="28"/>
          <w:szCs w:val="28"/>
        </w:rPr>
        <w:t>Законом України «Про основні засади соціального захисту ветеранів праці та інших громадян похилого віку в Україні» від 16.12.1993 № 3721-XII</w:t>
      </w:r>
      <w:r w:rsidRPr="00C92BF0">
        <w:rPr>
          <w:color w:val="auto"/>
          <w:sz w:val="28"/>
          <w:szCs w:val="28"/>
        </w:rPr>
        <w:t xml:space="preserve"> забороняється дискримінація громадян похилого віку. Відповідно до статті 2 Закону громадяни похилого віку користуються всіма соціально-економічними і особистими правами і свободами, закріпленими Конституцією України, іншими законодавчими актами. </w:t>
      </w:r>
    </w:p>
    <w:p w:rsidR="00B9405B" w:rsidRPr="00C92BF0" w:rsidRDefault="00B9405B" w:rsidP="00DD4C17">
      <w:pPr>
        <w:spacing w:before="120"/>
        <w:ind w:firstLine="567"/>
        <w:jc w:val="both"/>
        <w:rPr>
          <w:sz w:val="28"/>
          <w:szCs w:val="28"/>
          <w:lang w:val="uk-UA"/>
        </w:rPr>
      </w:pPr>
      <w:r w:rsidRPr="00C92BF0">
        <w:rPr>
          <w:sz w:val="28"/>
          <w:szCs w:val="28"/>
          <w:lang w:val="uk-UA"/>
        </w:rPr>
        <w:t xml:space="preserve">Статтею 1 Закону України </w:t>
      </w:r>
      <w:r w:rsidRPr="00AF1E84">
        <w:rPr>
          <w:b/>
          <w:sz w:val="28"/>
          <w:szCs w:val="28"/>
          <w:lang w:val="uk-UA"/>
        </w:rPr>
        <w:t xml:space="preserve">«Про засади запобігання та протидії дискримінації в Україні» </w:t>
      </w:r>
      <w:r w:rsidRPr="00C92BF0">
        <w:rPr>
          <w:sz w:val="28"/>
          <w:szCs w:val="28"/>
          <w:lang w:val="uk-UA"/>
        </w:rPr>
        <w:t xml:space="preserve">визначено, що </w:t>
      </w:r>
      <w:bookmarkStart w:id="19" w:name="n9"/>
      <w:bookmarkEnd w:id="19"/>
      <w:r w:rsidRPr="00C92BF0">
        <w:rPr>
          <w:sz w:val="28"/>
          <w:szCs w:val="28"/>
          <w:lang w:val="uk-UA"/>
        </w:rPr>
        <w:t xml:space="preserve">дискримінацією є ситуація, за якої особа та/або група осіб за їх ознаками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мовними або іншими ознаками, які були, є та можуть бути дійсними або припущеними (далі - певні ознаки), зазнає обмеження у визнанні, реалізації або користуванні правами і свободами в будь-якій </w:t>
      </w:r>
      <w:r w:rsidR="00E07AFB" w:rsidRPr="00C92BF0">
        <w:rPr>
          <w:sz w:val="28"/>
          <w:szCs w:val="28"/>
          <w:lang w:val="uk-UA"/>
        </w:rPr>
        <w:t>формі, встановленій цим Законом</w:t>
      </w:r>
      <w:r w:rsidRPr="00C92BF0">
        <w:rPr>
          <w:sz w:val="28"/>
          <w:szCs w:val="28"/>
          <w:lang w:val="uk-UA"/>
        </w:rPr>
        <w:t>.</w:t>
      </w:r>
    </w:p>
    <w:p w:rsidR="00B9405B" w:rsidRPr="00C92BF0" w:rsidRDefault="00B9405B" w:rsidP="00DD4C17">
      <w:pPr>
        <w:spacing w:before="120"/>
        <w:ind w:firstLine="567"/>
        <w:jc w:val="both"/>
        <w:rPr>
          <w:sz w:val="28"/>
          <w:szCs w:val="28"/>
          <w:lang w:val="uk-UA"/>
        </w:rPr>
      </w:pPr>
      <w:r w:rsidRPr="00C92BF0">
        <w:rPr>
          <w:sz w:val="28"/>
          <w:szCs w:val="28"/>
          <w:lang w:val="uk-UA"/>
        </w:rPr>
        <w:t>Відповідно до Конституції України, загальновизнаних принципів і норм міжнародного права та міжнародних договорів України всі особи незалежно від їх певних ознак мають рівні права і свободи, а також рівні можливості для їх реалізації (ч. 1 ст. 6 Закону).</w:t>
      </w:r>
    </w:p>
    <w:p w:rsidR="00793723" w:rsidRPr="00AF1E84" w:rsidRDefault="000D4637" w:rsidP="00DD4C17">
      <w:pPr>
        <w:spacing w:before="120"/>
        <w:ind w:firstLine="567"/>
        <w:jc w:val="both"/>
        <w:rPr>
          <w:sz w:val="28"/>
          <w:szCs w:val="28"/>
          <w:lang w:val="uk-UA"/>
        </w:rPr>
      </w:pPr>
      <w:r w:rsidRPr="00C92BF0">
        <w:rPr>
          <w:sz w:val="28"/>
          <w:szCs w:val="28"/>
          <w:lang w:val="uk-UA"/>
        </w:rPr>
        <w:t xml:space="preserve">Крім цього, </w:t>
      </w:r>
      <w:r w:rsidR="00793723" w:rsidRPr="00AF1E84">
        <w:rPr>
          <w:b/>
          <w:sz w:val="28"/>
          <w:szCs w:val="28"/>
          <w:lang w:val="uk-UA"/>
        </w:rPr>
        <w:t>Конвенці</w:t>
      </w:r>
      <w:r w:rsidR="00B9405B" w:rsidRPr="00AF1E84">
        <w:rPr>
          <w:b/>
          <w:sz w:val="28"/>
          <w:szCs w:val="28"/>
          <w:lang w:val="uk-UA"/>
        </w:rPr>
        <w:t>єю</w:t>
      </w:r>
      <w:r w:rsidR="00793723" w:rsidRPr="00AF1E84">
        <w:rPr>
          <w:b/>
          <w:sz w:val="28"/>
          <w:szCs w:val="28"/>
          <w:lang w:val="uk-UA"/>
        </w:rPr>
        <w:t xml:space="preserve"> </w:t>
      </w:r>
      <w:r w:rsidR="00E07AFB" w:rsidRPr="00AF1E84">
        <w:rPr>
          <w:b/>
          <w:sz w:val="28"/>
          <w:szCs w:val="28"/>
          <w:lang w:val="uk-UA"/>
        </w:rPr>
        <w:t>МОП</w:t>
      </w:r>
      <w:r w:rsidR="00793723" w:rsidRPr="00AF1E84">
        <w:rPr>
          <w:b/>
          <w:sz w:val="28"/>
          <w:szCs w:val="28"/>
          <w:lang w:val="uk-UA"/>
        </w:rPr>
        <w:t xml:space="preserve"> № 158 «Про припинення трудових відносин з ініціативи роботодавця» 1982 </w:t>
      </w:r>
      <w:r w:rsidR="00793723" w:rsidRPr="00AF1E84">
        <w:rPr>
          <w:sz w:val="28"/>
          <w:szCs w:val="28"/>
          <w:lang w:val="uk-UA"/>
        </w:rPr>
        <w:t>року</w:t>
      </w:r>
      <w:r w:rsidR="00B9405B" w:rsidRPr="00AF1E84">
        <w:rPr>
          <w:sz w:val="28"/>
          <w:szCs w:val="28"/>
          <w:lang w:val="uk-UA"/>
        </w:rPr>
        <w:t xml:space="preserve"> в статті 4 встановлено, що </w:t>
      </w:r>
      <w:r w:rsidR="00793723" w:rsidRPr="00AF1E84">
        <w:rPr>
          <w:sz w:val="28"/>
          <w:szCs w:val="28"/>
          <w:lang w:val="uk-UA"/>
        </w:rPr>
        <w:t>трудові відносини з працівниками не можуть припинятися, якщо тільки немає законних під</w:t>
      </w:r>
      <w:r w:rsidR="00B9405B" w:rsidRPr="00AF1E84">
        <w:rPr>
          <w:sz w:val="28"/>
          <w:szCs w:val="28"/>
          <w:lang w:val="uk-UA"/>
        </w:rPr>
        <w:t>став для такого припинення, пов’язаного</w:t>
      </w:r>
      <w:r w:rsidR="00793723" w:rsidRPr="00AF1E84">
        <w:rPr>
          <w:sz w:val="28"/>
          <w:szCs w:val="28"/>
          <w:lang w:val="uk-UA"/>
        </w:rPr>
        <w:t xml:space="preserve"> із здібностями чи поведінкою працівника або викликаного виробничою потребою підприємства, установи чи служби. </w:t>
      </w:r>
    </w:p>
    <w:p w:rsidR="000D4637" w:rsidRPr="00C92BF0" w:rsidRDefault="000D4637" w:rsidP="00DD4C17">
      <w:pPr>
        <w:spacing w:before="120"/>
        <w:ind w:firstLine="567"/>
        <w:jc w:val="both"/>
        <w:rPr>
          <w:sz w:val="28"/>
          <w:szCs w:val="28"/>
          <w:lang w:val="uk-UA"/>
        </w:rPr>
      </w:pPr>
      <w:r w:rsidRPr="00C92BF0">
        <w:rPr>
          <w:sz w:val="28"/>
          <w:szCs w:val="28"/>
          <w:lang w:val="uk-UA"/>
        </w:rPr>
        <w:t xml:space="preserve">Таким чином, в порушення конституційних принципів </w:t>
      </w:r>
      <w:r w:rsidR="00E07AFB" w:rsidRPr="00C92BF0">
        <w:rPr>
          <w:sz w:val="28"/>
          <w:szCs w:val="28"/>
          <w:lang w:val="uk-UA"/>
        </w:rPr>
        <w:t>та міжнародних правових актів оскаржуван</w:t>
      </w:r>
      <w:r w:rsidR="00AF2C7D" w:rsidRPr="00C92BF0">
        <w:rPr>
          <w:sz w:val="28"/>
          <w:szCs w:val="28"/>
          <w:lang w:val="uk-UA"/>
        </w:rPr>
        <w:t>ими</w:t>
      </w:r>
      <w:r w:rsidR="00E07AFB" w:rsidRPr="00C92BF0">
        <w:rPr>
          <w:sz w:val="28"/>
          <w:szCs w:val="28"/>
          <w:lang w:val="uk-UA"/>
        </w:rPr>
        <w:t xml:space="preserve"> </w:t>
      </w:r>
      <w:r w:rsidRPr="00C92BF0">
        <w:rPr>
          <w:sz w:val="28"/>
          <w:szCs w:val="28"/>
          <w:lang w:val="uk-UA"/>
        </w:rPr>
        <w:t>положення</w:t>
      </w:r>
      <w:r w:rsidR="00AF2C7D" w:rsidRPr="00C92BF0">
        <w:rPr>
          <w:sz w:val="28"/>
          <w:szCs w:val="28"/>
          <w:lang w:val="uk-UA"/>
        </w:rPr>
        <w:t>ми</w:t>
      </w:r>
      <w:r w:rsidRPr="00C92BF0">
        <w:rPr>
          <w:sz w:val="28"/>
          <w:szCs w:val="28"/>
          <w:lang w:val="uk-UA"/>
        </w:rPr>
        <w:t xml:space="preserve"> статті 22 та Прикінцевих положень Закону нівелюють</w:t>
      </w:r>
      <w:r w:rsidR="00AF2C7D" w:rsidRPr="00C92BF0">
        <w:rPr>
          <w:sz w:val="28"/>
          <w:szCs w:val="28"/>
          <w:lang w:val="uk-UA"/>
        </w:rPr>
        <w:t>ся</w:t>
      </w:r>
      <w:r w:rsidRPr="00C92BF0">
        <w:rPr>
          <w:sz w:val="28"/>
          <w:szCs w:val="28"/>
          <w:lang w:val="uk-UA"/>
        </w:rPr>
        <w:t xml:space="preserve"> гарантовані права громадян на працю, запроваджу</w:t>
      </w:r>
      <w:r w:rsidR="00AF2C7D" w:rsidRPr="00C92BF0">
        <w:rPr>
          <w:sz w:val="28"/>
          <w:szCs w:val="28"/>
          <w:lang w:val="uk-UA"/>
        </w:rPr>
        <w:t>ються</w:t>
      </w:r>
      <w:r w:rsidRPr="00C92BF0">
        <w:rPr>
          <w:sz w:val="28"/>
          <w:szCs w:val="28"/>
          <w:lang w:val="uk-UA"/>
        </w:rPr>
        <w:t xml:space="preserve"> дискримінаційні трудові умови для осіб, які досягли пенсійного віку, а отже </w:t>
      </w:r>
      <w:r w:rsidR="002E5B7C" w:rsidRPr="00C92BF0">
        <w:rPr>
          <w:sz w:val="28"/>
          <w:szCs w:val="28"/>
          <w:lang w:val="uk-UA"/>
        </w:rPr>
        <w:t>порушуються</w:t>
      </w:r>
      <w:r w:rsidRPr="00C92BF0">
        <w:rPr>
          <w:sz w:val="28"/>
          <w:szCs w:val="28"/>
          <w:lang w:val="uk-UA"/>
        </w:rPr>
        <w:t xml:space="preserve"> припис</w:t>
      </w:r>
      <w:r w:rsidR="002E5B7C" w:rsidRPr="00C92BF0">
        <w:rPr>
          <w:sz w:val="28"/>
          <w:szCs w:val="28"/>
          <w:lang w:val="uk-UA"/>
        </w:rPr>
        <w:t>и</w:t>
      </w:r>
      <w:r w:rsidRPr="00C92BF0">
        <w:rPr>
          <w:sz w:val="28"/>
          <w:szCs w:val="28"/>
          <w:lang w:val="uk-UA"/>
        </w:rPr>
        <w:t xml:space="preserve"> статей 24 та 43 Конституції України.</w:t>
      </w:r>
    </w:p>
    <w:p w:rsidR="000D4637" w:rsidRPr="00C92BF0" w:rsidRDefault="000D4637" w:rsidP="00DD4C17">
      <w:pPr>
        <w:spacing w:before="120"/>
        <w:ind w:firstLine="567"/>
        <w:jc w:val="both"/>
        <w:rPr>
          <w:sz w:val="28"/>
          <w:szCs w:val="28"/>
          <w:lang w:val="uk-UA"/>
        </w:rPr>
      </w:pPr>
      <w:r w:rsidRPr="00C92BF0">
        <w:rPr>
          <w:sz w:val="28"/>
          <w:szCs w:val="28"/>
          <w:lang w:val="uk-UA"/>
        </w:rPr>
        <w:t>При цьому, за частиною другою статті 23 Кодексу законів про працю України строковий трудовий договір укладається у випадках, коли трудові відносини не можуть бути встановлені на невизначений строк з урахуванням характеру наступної роботи, або умов її виконання, або інтересів працівника та в інших випадках, передбачених законодавчими актами.</w:t>
      </w:r>
    </w:p>
    <w:p w:rsidR="000D4637" w:rsidRPr="00C92BF0" w:rsidRDefault="000D4637" w:rsidP="00DD4C17">
      <w:pPr>
        <w:spacing w:before="120"/>
        <w:ind w:firstLine="567"/>
        <w:jc w:val="both"/>
        <w:rPr>
          <w:sz w:val="28"/>
          <w:szCs w:val="28"/>
          <w:lang w:val="uk-UA"/>
        </w:rPr>
      </w:pPr>
      <w:r w:rsidRPr="00C92BF0">
        <w:rPr>
          <w:sz w:val="28"/>
          <w:szCs w:val="28"/>
          <w:lang w:val="uk-UA"/>
        </w:rPr>
        <w:lastRenderedPageBreak/>
        <w:t xml:space="preserve">В </w:t>
      </w:r>
      <w:r w:rsidRPr="00DD4C17">
        <w:rPr>
          <w:b/>
          <w:sz w:val="28"/>
          <w:szCs w:val="28"/>
          <w:lang w:val="uk-UA"/>
        </w:rPr>
        <w:t>Рішенні від 13</w:t>
      </w:r>
      <w:r w:rsidR="00E07AFB" w:rsidRPr="00DD4C17">
        <w:rPr>
          <w:b/>
          <w:sz w:val="28"/>
          <w:szCs w:val="28"/>
          <w:lang w:val="uk-UA"/>
        </w:rPr>
        <w:t>.03.</w:t>
      </w:r>
      <w:r w:rsidRPr="00DD4C17">
        <w:rPr>
          <w:b/>
          <w:sz w:val="28"/>
          <w:szCs w:val="28"/>
          <w:lang w:val="uk-UA"/>
        </w:rPr>
        <w:t>2012 р</w:t>
      </w:r>
      <w:r w:rsidR="00E07AFB" w:rsidRPr="00DD4C17">
        <w:rPr>
          <w:b/>
          <w:sz w:val="28"/>
          <w:szCs w:val="28"/>
          <w:lang w:val="uk-UA"/>
        </w:rPr>
        <w:t>.</w:t>
      </w:r>
      <w:r w:rsidRPr="00DD4C17">
        <w:rPr>
          <w:b/>
          <w:sz w:val="28"/>
          <w:szCs w:val="28"/>
          <w:lang w:val="uk-UA"/>
        </w:rPr>
        <w:t xml:space="preserve"> № 5-рп/2012 </w:t>
      </w:r>
      <w:r w:rsidRPr="00C92BF0">
        <w:rPr>
          <w:sz w:val="28"/>
          <w:szCs w:val="28"/>
          <w:lang w:val="uk-UA"/>
        </w:rPr>
        <w:t>Конституційний Суд України дійшов висновку, що оскільки Код</w:t>
      </w:r>
      <w:r w:rsidR="002E5B7C" w:rsidRPr="00C92BF0">
        <w:rPr>
          <w:sz w:val="28"/>
          <w:szCs w:val="28"/>
          <w:lang w:val="uk-UA"/>
        </w:rPr>
        <w:t>екс є основним актом цивільного</w:t>
      </w:r>
      <w:r w:rsidRPr="00C92BF0">
        <w:rPr>
          <w:sz w:val="28"/>
          <w:szCs w:val="28"/>
          <w:lang w:val="uk-UA"/>
        </w:rPr>
        <w:t xml:space="preserve"> законодавства, то будь-які зміни у регулюванні однопредметних правовідносин можуть відбуватися лише з одночасним внесенням змін до нього.</w:t>
      </w:r>
    </w:p>
    <w:p w:rsidR="000D4637" w:rsidRPr="00C92BF0" w:rsidRDefault="000D4637" w:rsidP="00DD4C17">
      <w:pPr>
        <w:spacing w:before="120"/>
        <w:ind w:firstLine="567"/>
        <w:jc w:val="both"/>
        <w:rPr>
          <w:sz w:val="28"/>
          <w:szCs w:val="28"/>
          <w:lang w:val="uk-UA"/>
        </w:rPr>
      </w:pPr>
      <w:r w:rsidRPr="00DD4C17">
        <w:rPr>
          <w:b/>
          <w:sz w:val="28"/>
          <w:szCs w:val="28"/>
          <w:lang w:val="uk-UA"/>
        </w:rPr>
        <w:t>Ооспорювані положення Закону не узгоджуються з нормами Кодексу законів про працю України - основного (спеціального) закону, який регулює трудові відносини, що порушує принцип правової визначеності, котрий вимагає, щоб норми були чіткими і точними та спрямованими на забезпечення того, щоб ситуації та правовідносини залишалися передбачуваними</w:t>
      </w:r>
      <w:r w:rsidRPr="00C92BF0">
        <w:rPr>
          <w:sz w:val="28"/>
          <w:szCs w:val="28"/>
          <w:lang w:val="uk-UA"/>
        </w:rPr>
        <w:t xml:space="preserve"> (стаття 8 Конституції України).</w:t>
      </w:r>
    </w:p>
    <w:p w:rsidR="001A2485" w:rsidRPr="00C92BF0" w:rsidRDefault="001A2485" w:rsidP="00DD4C17">
      <w:pPr>
        <w:spacing w:before="120"/>
        <w:ind w:firstLine="567"/>
        <w:jc w:val="both"/>
        <w:rPr>
          <w:sz w:val="28"/>
          <w:szCs w:val="28"/>
          <w:shd w:val="clear" w:color="auto" w:fill="FFFFFF"/>
          <w:lang w:val="uk-UA"/>
        </w:rPr>
      </w:pPr>
      <w:r w:rsidRPr="00C92BF0">
        <w:rPr>
          <w:sz w:val="28"/>
          <w:szCs w:val="28"/>
          <w:lang w:val="uk-UA"/>
        </w:rPr>
        <w:t>Наведена правова позиція врахована при підготовці звернення ЦК Профспілки до Уповноваженого Верховної Ради України з прав людини щодо Конституційного подання з вимогою про в</w:t>
      </w:r>
      <w:r w:rsidRPr="00C92BF0">
        <w:rPr>
          <w:sz w:val="28"/>
          <w:szCs w:val="28"/>
          <w:shd w:val="clear" w:color="auto" w:fill="FFFFFF"/>
          <w:lang w:val="uk-UA"/>
        </w:rPr>
        <w:t xml:space="preserve">изнання положень </w:t>
      </w:r>
      <w:r w:rsidRPr="00C92BF0">
        <w:rPr>
          <w:sz w:val="28"/>
          <w:szCs w:val="28"/>
          <w:lang w:val="uk-UA"/>
        </w:rPr>
        <w:t xml:space="preserve">абзацу третього частини другої статті 22 </w:t>
      </w:r>
      <w:r w:rsidRPr="00C92BF0">
        <w:rPr>
          <w:rFonts w:eastAsia="Arial"/>
          <w:sz w:val="28"/>
          <w:szCs w:val="28"/>
          <w:lang w:val="uk-UA"/>
        </w:rPr>
        <w:t xml:space="preserve">та </w:t>
      </w:r>
      <w:r w:rsidRPr="00C92BF0">
        <w:rPr>
          <w:sz w:val="28"/>
          <w:szCs w:val="28"/>
          <w:lang w:val="uk-UA"/>
        </w:rPr>
        <w:t>підпунктів 1, 2 пункту 3 розділу Х «Прикінцеві та перехідні положення» З</w:t>
      </w:r>
      <w:r w:rsidRPr="00C92BF0">
        <w:rPr>
          <w:sz w:val="28"/>
          <w:szCs w:val="28"/>
          <w:shd w:val="clear" w:color="auto" w:fill="FFFFFF"/>
          <w:lang w:val="uk-UA"/>
        </w:rPr>
        <w:t>акону України «Про повну загальну середню освіту»</w:t>
      </w:r>
      <w:r w:rsidRPr="00C92BF0">
        <w:rPr>
          <w:sz w:val="28"/>
          <w:szCs w:val="28"/>
          <w:lang w:val="uk-UA"/>
        </w:rPr>
        <w:t xml:space="preserve"> від 16 січня 2020 року № 463-IX такими, що не відповідають Конституції України </w:t>
      </w:r>
      <w:r w:rsidR="00DD4C17">
        <w:rPr>
          <w:sz w:val="28"/>
          <w:szCs w:val="28"/>
          <w:lang w:val="uk-UA"/>
        </w:rPr>
        <w:t xml:space="preserve">     </w:t>
      </w:r>
      <w:r w:rsidRPr="00C92BF0">
        <w:rPr>
          <w:sz w:val="28"/>
          <w:szCs w:val="28"/>
          <w:lang w:val="uk-UA"/>
        </w:rPr>
        <w:t>(є неконституційними).</w:t>
      </w:r>
    </w:p>
    <w:p w:rsidR="007D015C" w:rsidRPr="00C92BF0" w:rsidRDefault="007D015C" w:rsidP="00A62A06">
      <w:pPr>
        <w:ind w:firstLine="567"/>
        <w:jc w:val="both"/>
        <w:rPr>
          <w:b/>
          <w:sz w:val="28"/>
          <w:szCs w:val="28"/>
          <w:lang w:val="uk-UA"/>
        </w:rPr>
      </w:pPr>
    </w:p>
    <w:p w:rsidR="00A62A06" w:rsidRPr="00C92BF0" w:rsidRDefault="00A62A06" w:rsidP="00D73461">
      <w:pPr>
        <w:pStyle w:val="Default"/>
        <w:ind w:left="567"/>
        <w:jc w:val="both"/>
        <w:rPr>
          <w:b/>
          <w:sz w:val="28"/>
          <w:szCs w:val="28"/>
        </w:rPr>
      </w:pPr>
    </w:p>
    <w:p w:rsidR="00A62A06" w:rsidRPr="00C92BF0" w:rsidRDefault="00A62A06" w:rsidP="00A62A06">
      <w:pPr>
        <w:pStyle w:val="Default"/>
        <w:ind w:left="567"/>
        <w:jc w:val="right"/>
        <w:rPr>
          <w:b/>
          <w:sz w:val="28"/>
          <w:szCs w:val="28"/>
        </w:rPr>
      </w:pPr>
      <w:r w:rsidRPr="00C92BF0">
        <w:rPr>
          <w:b/>
          <w:sz w:val="28"/>
          <w:szCs w:val="28"/>
        </w:rPr>
        <w:t>Юридичний відділ ЦК Профспілки</w:t>
      </w:r>
    </w:p>
    <w:sectPr w:rsidR="00A62A06" w:rsidRPr="00C92BF0" w:rsidSect="00FD3B9C">
      <w:footerReference w:type="default" r:id="rId16"/>
      <w:type w:val="continuous"/>
      <w:pgSz w:w="11940" w:h="16860"/>
      <w:pgMar w:top="862" w:right="578"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B0C" w:rsidRDefault="00E14B0C" w:rsidP="00287E99">
      <w:r>
        <w:separator/>
      </w:r>
    </w:p>
  </w:endnote>
  <w:endnote w:type="continuationSeparator" w:id="0">
    <w:p w:rsidR="00E14B0C" w:rsidRDefault="00E14B0C" w:rsidP="00287E9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urier New">
    <w:altName w:val="Courier"/>
    <w:panose1 w:val="02070309020205020404"/>
    <w:charset w:val="CC"/>
    <w:family w:val="modern"/>
    <w:pitch w:val="fixed"/>
    <w:sig w:usb0="E0002EFF" w:usb1="C0007843"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16485"/>
      <w:docPartObj>
        <w:docPartGallery w:val="Page Numbers (Bottom of Page)"/>
        <w:docPartUnique/>
      </w:docPartObj>
    </w:sdtPr>
    <w:sdtContent>
      <w:p w:rsidR="00287E99" w:rsidRDefault="00457804">
        <w:pPr>
          <w:pStyle w:val="ab"/>
          <w:jc w:val="right"/>
        </w:pPr>
        <w:fldSimple w:instr=" PAGE   \* MERGEFORMAT ">
          <w:r w:rsidR="0084093D">
            <w:rPr>
              <w:noProof/>
            </w:rPr>
            <w:t>7</w:t>
          </w:r>
        </w:fldSimple>
      </w:p>
    </w:sdtContent>
  </w:sdt>
  <w:p w:rsidR="00287E99" w:rsidRDefault="00287E9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B0C" w:rsidRDefault="00E14B0C" w:rsidP="00287E99">
      <w:r>
        <w:separator/>
      </w:r>
    </w:p>
  </w:footnote>
  <w:footnote w:type="continuationSeparator" w:id="0">
    <w:p w:rsidR="00E14B0C" w:rsidRDefault="00E14B0C" w:rsidP="00287E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A62A2"/>
    <w:multiLevelType w:val="hybridMultilevel"/>
    <w:tmpl w:val="39EA4702"/>
    <w:lvl w:ilvl="0" w:tplc="9536D958">
      <w:start w:val="7"/>
      <w:numFmt w:val="decimal"/>
      <w:lvlText w:val="%1."/>
      <w:lvlJc w:val="left"/>
      <w:pPr>
        <w:ind w:left="1276" w:hanging="717"/>
      </w:pPr>
      <w:rPr>
        <w:rFonts w:hint="default"/>
        <w:w w:val="106"/>
        <w:position w:val="-11"/>
      </w:rPr>
    </w:lvl>
    <w:lvl w:ilvl="1" w:tplc="81A637C4">
      <w:numFmt w:val="bullet"/>
      <w:lvlText w:val="•"/>
      <w:lvlJc w:val="left"/>
      <w:pPr>
        <w:ind w:left="2133" w:hanging="717"/>
      </w:pPr>
      <w:rPr>
        <w:rFonts w:hint="default"/>
      </w:rPr>
    </w:lvl>
    <w:lvl w:ilvl="2" w:tplc="A7F4EE26">
      <w:numFmt w:val="bullet"/>
      <w:lvlText w:val="•"/>
      <w:lvlJc w:val="left"/>
      <w:pPr>
        <w:ind w:left="2986" w:hanging="717"/>
      </w:pPr>
      <w:rPr>
        <w:rFonts w:hint="default"/>
      </w:rPr>
    </w:lvl>
    <w:lvl w:ilvl="3" w:tplc="EBEEAC60">
      <w:numFmt w:val="bullet"/>
      <w:lvlText w:val="•"/>
      <w:lvlJc w:val="left"/>
      <w:pPr>
        <w:ind w:left="3839" w:hanging="717"/>
      </w:pPr>
      <w:rPr>
        <w:rFonts w:hint="default"/>
      </w:rPr>
    </w:lvl>
    <w:lvl w:ilvl="4" w:tplc="952C6742">
      <w:numFmt w:val="bullet"/>
      <w:lvlText w:val="•"/>
      <w:lvlJc w:val="left"/>
      <w:pPr>
        <w:ind w:left="4692" w:hanging="717"/>
      </w:pPr>
      <w:rPr>
        <w:rFonts w:hint="default"/>
      </w:rPr>
    </w:lvl>
    <w:lvl w:ilvl="5" w:tplc="D5CECF10">
      <w:numFmt w:val="bullet"/>
      <w:lvlText w:val="•"/>
      <w:lvlJc w:val="left"/>
      <w:pPr>
        <w:ind w:left="5545" w:hanging="717"/>
      </w:pPr>
      <w:rPr>
        <w:rFonts w:hint="default"/>
      </w:rPr>
    </w:lvl>
    <w:lvl w:ilvl="6" w:tplc="4D5C4460">
      <w:numFmt w:val="bullet"/>
      <w:lvlText w:val="•"/>
      <w:lvlJc w:val="left"/>
      <w:pPr>
        <w:ind w:left="6398" w:hanging="717"/>
      </w:pPr>
      <w:rPr>
        <w:rFonts w:hint="default"/>
      </w:rPr>
    </w:lvl>
    <w:lvl w:ilvl="7" w:tplc="A6E8971C">
      <w:numFmt w:val="bullet"/>
      <w:lvlText w:val="•"/>
      <w:lvlJc w:val="left"/>
      <w:pPr>
        <w:ind w:left="7251" w:hanging="717"/>
      </w:pPr>
      <w:rPr>
        <w:rFonts w:hint="default"/>
      </w:rPr>
    </w:lvl>
    <w:lvl w:ilvl="8" w:tplc="9C3E5D14">
      <w:numFmt w:val="bullet"/>
      <w:lvlText w:val="•"/>
      <w:lvlJc w:val="left"/>
      <w:pPr>
        <w:ind w:left="8104" w:hanging="717"/>
      </w:pPr>
      <w:rPr>
        <w:rFonts w:hint="default"/>
      </w:rPr>
    </w:lvl>
  </w:abstractNum>
  <w:abstractNum w:abstractNumId="1">
    <w:nsid w:val="1D073FF1"/>
    <w:multiLevelType w:val="hybridMultilevel"/>
    <w:tmpl w:val="5DBA4336"/>
    <w:lvl w:ilvl="0" w:tplc="F894F9E0">
      <w:start w:val="38"/>
      <w:numFmt w:val="decimal"/>
      <w:lvlText w:val="%1."/>
      <w:lvlJc w:val="left"/>
      <w:pPr>
        <w:ind w:left="1111" w:hanging="742"/>
      </w:pPr>
      <w:rPr>
        <w:rFonts w:hint="default"/>
        <w:b/>
        <w:bCs/>
        <w:w w:val="108"/>
        <w:position w:val="-12"/>
      </w:rPr>
    </w:lvl>
    <w:lvl w:ilvl="1" w:tplc="A1B2C03E">
      <w:numFmt w:val="bullet"/>
      <w:lvlText w:val="•"/>
      <w:lvlJc w:val="left"/>
      <w:pPr>
        <w:ind w:left="1979" w:hanging="742"/>
      </w:pPr>
      <w:rPr>
        <w:rFonts w:hint="default"/>
      </w:rPr>
    </w:lvl>
    <w:lvl w:ilvl="2" w:tplc="AFAAA67E">
      <w:numFmt w:val="bullet"/>
      <w:lvlText w:val="•"/>
      <w:lvlJc w:val="left"/>
      <w:pPr>
        <w:ind w:left="2838" w:hanging="742"/>
      </w:pPr>
      <w:rPr>
        <w:rFonts w:hint="default"/>
      </w:rPr>
    </w:lvl>
    <w:lvl w:ilvl="3" w:tplc="ACD6424A">
      <w:numFmt w:val="bullet"/>
      <w:lvlText w:val="•"/>
      <w:lvlJc w:val="left"/>
      <w:pPr>
        <w:ind w:left="3697" w:hanging="742"/>
      </w:pPr>
      <w:rPr>
        <w:rFonts w:hint="default"/>
      </w:rPr>
    </w:lvl>
    <w:lvl w:ilvl="4" w:tplc="67D0FDC4">
      <w:numFmt w:val="bullet"/>
      <w:lvlText w:val="•"/>
      <w:lvlJc w:val="left"/>
      <w:pPr>
        <w:ind w:left="4556" w:hanging="742"/>
      </w:pPr>
      <w:rPr>
        <w:rFonts w:hint="default"/>
      </w:rPr>
    </w:lvl>
    <w:lvl w:ilvl="5" w:tplc="F1701CF4">
      <w:numFmt w:val="bullet"/>
      <w:lvlText w:val="•"/>
      <w:lvlJc w:val="left"/>
      <w:pPr>
        <w:ind w:left="5415" w:hanging="742"/>
      </w:pPr>
      <w:rPr>
        <w:rFonts w:hint="default"/>
      </w:rPr>
    </w:lvl>
    <w:lvl w:ilvl="6" w:tplc="2AB02F28">
      <w:numFmt w:val="bullet"/>
      <w:lvlText w:val="•"/>
      <w:lvlJc w:val="left"/>
      <w:pPr>
        <w:ind w:left="6274" w:hanging="742"/>
      </w:pPr>
      <w:rPr>
        <w:rFonts w:hint="default"/>
      </w:rPr>
    </w:lvl>
    <w:lvl w:ilvl="7" w:tplc="850CB5D8">
      <w:numFmt w:val="bullet"/>
      <w:lvlText w:val="•"/>
      <w:lvlJc w:val="left"/>
      <w:pPr>
        <w:ind w:left="7133" w:hanging="742"/>
      </w:pPr>
      <w:rPr>
        <w:rFonts w:hint="default"/>
      </w:rPr>
    </w:lvl>
    <w:lvl w:ilvl="8" w:tplc="A9FCDBAE">
      <w:numFmt w:val="bullet"/>
      <w:lvlText w:val="•"/>
      <w:lvlJc w:val="left"/>
      <w:pPr>
        <w:ind w:left="7992" w:hanging="742"/>
      </w:pPr>
      <w:rPr>
        <w:rFonts w:hint="default"/>
      </w:rPr>
    </w:lvl>
  </w:abstractNum>
  <w:abstractNum w:abstractNumId="2">
    <w:nsid w:val="214058CF"/>
    <w:multiLevelType w:val="hybridMultilevel"/>
    <w:tmpl w:val="842276A2"/>
    <w:lvl w:ilvl="0" w:tplc="B3E00CFC">
      <w:start w:val="11"/>
      <w:numFmt w:val="decimal"/>
      <w:lvlText w:val="%1."/>
      <w:lvlJc w:val="left"/>
      <w:pPr>
        <w:ind w:left="1597" w:hanging="974"/>
      </w:pPr>
      <w:rPr>
        <w:rFonts w:ascii="Times New Roman" w:eastAsia="Times New Roman" w:hAnsi="Times New Roman" w:cs="Times New Roman" w:hint="default"/>
        <w:w w:val="102"/>
        <w:sz w:val="26"/>
        <w:szCs w:val="26"/>
      </w:rPr>
    </w:lvl>
    <w:lvl w:ilvl="1" w:tplc="634E0330">
      <w:numFmt w:val="bullet"/>
      <w:lvlText w:val="•"/>
      <w:lvlJc w:val="left"/>
      <w:pPr>
        <w:ind w:left="2409" w:hanging="974"/>
      </w:pPr>
      <w:rPr>
        <w:rFonts w:hint="default"/>
      </w:rPr>
    </w:lvl>
    <w:lvl w:ilvl="2" w:tplc="B610050E">
      <w:numFmt w:val="bullet"/>
      <w:lvlText w:val="•"/>
      <w:lvlJc w:val="left"/>
      <w:pPr>
        <w:ind w:left="3219" w:hanging="974"/>
      </w:pPr>
      <w:rPr>
        <w:rFonts w:hint="default"/>
      </w:rPr>
    </w:lvl>
    <w:lvl w:ilvl="3" w:tplc="220445D4">
      <w:numFmt w:val="bullet"/>
      <w:lvlText w:val="•"/>
      <w:lvlJc w:val="left"/>
      <w:pPr>
        <w:ind w:left="4029" w:hanging="974"/>
      </w:pPr>
      <w:rPr>
        <w:rFonts w:hint="default"/>
      </w:rPr>
    </w:lvl>
    <w:lvl w:ilvl="4" w:tplc="30164012">
      <w:numFmt w:val="bullet"/>
      <w:lvlText w:val="•"/>
      <w:lvlJc w:val="left"/>
      <w:pPr>
        <w:ind w:left="4838" w:hanging="974"/>
      </w:pPr>
      <w:rPr>
        <w:rFonts w:hint="default"/>
      </w:rPr>
    </w:lvl>
    <w:lvl w:ilvl="5" w:tplc="7F0A1CA0">
      <w:numFmt w:val="bullet"/>
      <w:lvlText w:val="•"/>
      <w:lvlJc w:val="left"/>
      <w:pPr>
        <w:ind w:left="5648" w:hanging="974"/>
      </w:pPr>
      <w:rPr>
        <w:rFonts w:hint="default"/>
      </w:rPr>
    </w:lvl>
    <w:lvl w:ilvl="6" w:tplc="99DAE5B2">
      <w:numFmt w:val="bullet"/>
      <w:lvlText w:val="•"/>
      <w:lvlJc w:val="left"/>
      <w:pPr>
        <w:ind w:left="6458" w:hanging="974"/>
      </w:pPr>
      <w:rPr>
        <w:rFonts w:hint="default"/>
      </w:rPr>
    </w:lvl>
    <w:lvl w:ilvl="7" w:tplc="969EDA7A">
      <w:numFmt w:val="bullet"/>
      <w:lvlText w:val="•"/>
      <w:lvlJc w:val="left"/>
      <w:pPr>
        <w:ind w:left="7267" w:hanging="974"/>
      </w:pPr>
      <w:rPr>
        <w:rFonts w:hint="default"/>
      </w:rPr>
    </w:lvl>
    <w:lvl w:ilvl="8" w:tplc="0C2EC462">
      <w:numFmt w:val="bullet"/>
      <w:lvlText w:val="•"/>
      <w:lvlJc w:val="left"/>
      <w:pPr>
        <w:ind w:left="8077" w:hanging="974"/>
      </w:pPr>
      <w:rPr>
        <w:rFonts w:hint="default"/>
      </w:rPr>
    </w:lvl>
  </w:abstractNum>
  <w:abstractNum w:abstractNumId="3">
    <w:nsid w:val="31C226E5"/>
    <w:multiLevelType w:val="hybridMultilevel"/>
    <w:tmpl w:val="B9B6F08E"/>
    <w:lvl w:ilvl="0" w:tplc="3EF25292">
      <w:start w:val="1"/>
      <w:numFmt w:val="decimal"/>
      <w:lvlText w:val="%1."/>
      <w:lvlJc w:val="left"/>
      <w:pPr>
        <w:ind w:left="114" w:hanging="719"/>
      </w:pPr>
      <w:rPr>
        <w:rFonts w:ascii="Times New Roman" w:eastAsia="Times New Roman" w:hAnsi="Times New Roman" w:cs="Times New Roman" w:hint="default"/>
        <w:b/>
        <w:bCs/>
        <w:w w:val="110"/>
        <w:sz w:val="25"/>
        <w:szCs w:val="25"/>
      </w:rPr>
    </w:lvl>
    <w:lvl w:ilvl="1" w:tplc="2070CC8A">
      <w:numFmt w:val="bullet"/>
      <w:lvlText w:val="•"/>
      <w:lvlJc w:val="left"/>
      <w:pPr>
        <w:ind w:left="1066" w:hanging="719"/>
      </w:pPr>
      <w:rPr>
        <w:rFonts w:hint="default"/>
      </w:rPr>
    </w:lvl>
    <w:lvl w:ilvl="2" w:tplc="5BE0196E">
      <w:numFmt w:val="bullet"/>
      <w:lvlText w:val="•"/>
      <w:lvlJc w:val="left"/>
      <w:pPr>
        <w:ind w:left="2012" w:hanging="719"/>
      </w:pPr>
      <w:rPr>
        <w:rFonts w:hint="default"/>
      </w:rPr>
    </w:lvl>
    <w:lvl w:ilvl="3" w:tplc="F1C23EDE">
      <w:numFmt w:val="bullet"/>
      <w:lvlText w:val="•"/>
      <w:lvlJc w:val="left"/>
      <w:pPr>
        <w:ind w:left="2958" w:hanging="719"/>
      </w:pPr>
      <w:rPr>
        <w:rFonts w:hint="default"/>
      </w:rPr>
    </w:lvl>
    <w:lvl w:ilvl="4" w:tplc="3E7EFCA2">
      <w:numFmt w:val="bullet"/>
      <w:lvlText w:val="•"/>
      <w:lvlJc w:val="left"/>
      <w:pPr>
        <w:ind w:left="3905" w:hanging="719"/>
      </w:pPr>
      <w:rPr>
        <w:rFonts w:hint="default"/>
      </w:rPr>
    </w:lvl>
    <w:lvl w:ilvl="5" w:tplc="8A9C29D8">
      <w:numFmt w:val="bullet"/>
      <w:lvlText w:val="•"/>
      <w:lvlJc w:val="left"/>
      <w:pPr>
        <w:ind w:left="4851" w:hanging="719"/>
      </w:pPr>
      <w:rPr>
        <w:rFonts w:hint="default"/>
      </w:rPr>
    </w:lvl>
    <w:lvl w:ilvl="6" w:tplc="C28ADC20">
      <w:numFmt w:val="bullet"/>
      <w:lvlText w:val="•"/>
      <w:lvlJc w:val="left"/>
      <w:pPr>
        <w:ind w:left="5797" w:hanging="719"/>
      </w:pPr>
      <w:rPr>
        <w:rFonts w:hint="default"/>
      </w:rPr>
    </w:lvl>
    <w:lvl w:ilvl="7" w:tplc="69346AC6">
      <w:numFmt w:val="bullet"/>
      <w:lvlText w:val="•"/>
      <w:lvlJc w:val="left"/>
      <w:pPr>
        <w:ind w:left="6744" w:hanging="719"/>
      </w:pPr>
      <w:rPr>
        <w:rFonts w:hint="default"/>
      </w:rPr>
    </w:lvl>
    <w:lvl w:ilvl="8" w:tplc="B73ADB44">
      <w:numFmt w:val="bullet"/>
      <w:lvlText w:val="•"/>
      <w:lvlJc w:val="left"/>
      <w:pPr>
        <w:ind w:left="7690" w:hanging="719"/>
      </w:pPr>
      <w:rPr>
        <w:rFonts w:hint="default"/>
      </w:rPr>
    </w:lvl>
  </w:abstractNum>
  <w:abstractNum w:abstractNumId="4">
    <w:nsid w:val="3A0D4CB8"/>
    <w:multiLevelType w:val="hybridMultilevel"/>
    <w:tmpl w:val="CB527D24"/>
    <w:lvl w:ilvl="0" w:tplc="6136EDA0">
      <w:start w:val="1"/>
      <w:numFmt w:val="decimal"/>
      <w:lvlText w:val="%1."/>
      <w:lvlJc w:val="left"/>
      <w:pPr>
        <w:ind w:left="880" w:hanging="267"/>
      </w:pPr>
      <w:rPr>
        <w:rFonts w:ascii="Times New Roman" w:eastAsia="Times New Roman" w:hAnsi="Times New Roman" w:cs="Times New Roman" w:hint="default"/>
        <w:w w:val="103"/>
        <w:sz w:val="26"/>
        <w:szCs w:val="26"/>
      </w:rPr>
    </w:lvl>
    <w:lvl w:ilvl="1" w:tplc="B19A0388">
      <w:numFmt w:val="bullet"/>
      <w:lvlText w:val="•"/>
      <w:lvlJc w:val="left"/>
      <w:pPr>
        <w:ind w:left="1761" w:hanging="267"/>
      </w:pPr>
      <w:rPr>
        <w:rFonts w:hint="default"/>
      </w:rPr>
    </w:lvl>
    <w:lvl w:ilvl="2" w:tplc="E80A55C6">
      <w:numFmt w:val="bullet"/>
      <w:lvlText w:val="•"/>
      <w:lvlJc w:val="left"/>
      <w:pPr>
        <w:ind w:left="2643" w:hanging="267"/>
      </w:pPr>
      <w:rPr>
        <w:rFonts w:hint="default"/>
      </w:rPr>
    </w:lvl>
    <w:lvl w:ilvl="3" w:tplc="11E262C8">
      <w:numFmt w:val="bullet"/>
      <w:lvlText w:val="•"/>
      <w:lvlJc w:val="left"/>
      <w:pPr>
        <w:ind w:left="3525" w:hanging="267"/>
      </w:pPr>
      <w:rPr>
        <w:rFonts w:hint="default"/>
      </w:rPr>
    </w:lvl>
    <w:lvl w:ilvl="4" w:tplc="E66C52AA">
      <w:numFmt w:val="bullet"/>
      <w:lvlText w:val="•"/>
      <w:lvlJc w:val="left"/>
      <w:pPr>
        <w:ind w:left="4406" w:hanging="267"/>
      </w:pPr>
      <w:rPr>
        <w:rFonts w:hint="default"/>
      </w:rPr>
    </w:lvl>
    <w:lvl w:ilvl="5" w:tplc="A8F8CE78">
      <w:numFmt w:val="bullet"/>
      <w:lvlText w:val="•"/>
      <w:lvlJc w:val="left"/>
      <w:pPr>
        <w:ind w:left="5288" w:hanging="267"/>
      </w:pPr>
      <w:rPr>
        <w:rFonts w:hint="default"/>
      </w:rPr>
    </w:lvl>
    <w:lvl w:ilvl="6" w:tplc="590A5006">
      <w:numFmt w:val="bullet"/>
      <w:lvlText w:val="•"/>
      <w:lvlJc w:val="left"/>
      <w:pPr>
        <w:ind w:left="6170" w:hanging="267"/>
      </w:pPr>
      <w:rPr>
        <w:rFonts w:hint="default"/>
      </w:rPr>
    </w:lvl>
    <w:lvl w:ilvl="7" w:tplc="8B782350">
      <w:numFmt w:val="bullet"/>
      <w:lvlText w:val="•"/>
      <w:lvlJc w:val="left"/>
      <w:pPr>
        <w:ind w:left="7051" w:hanging="267"/>
      </w:pPr>
      <w:rPr>
        <w:rFonts w:hint="default"/>
      </w:rPr>
    </w:lvl>
    <w:lvl w:ilvl="8" w:tplc="111A5E62">
      <w:numFmt w:val="bullet"/>
      <w:lvlText w:val="•"/>
      <w:lvlJc w:val="left"/>
      <w:pPr>
        <w:ind w:left="7933" w:hanging="267"/>
      </w:pPr>
      <w:rPr>
        <w:rFonts w:hint="default"/>
      </w:rPr>
    </w:lvl>
  </w:abstractNum>
  <w:abstractNum w:abstractNumId="5">
    <w:nsid w:val="541201FE"/>
    <w:multiLevelType w:val="hybridMultilevel"/>
    <w:tmpl w:val="44FCE760"/>
    <w:lvl w:ilvl="0" w:tplc="DA04626E">
      <w:numFmt w:val="bullet"/>
      <w:lvlText w:val="·"/>
      <w:lvlJc w:val="left"/>
      <w:pPr>
        <w:ind w:left="499" w:hanging="293"/>
      </w:pPr>
      <w:rPr>
        <w:rFonts w:ascii="Times New Roman" w:eastAsia="Times New Roman" w:hAnsi="Times New Roman" w:cs="Times New Roman" w:hint="default"/>
        <w:w w:val="52"/>
        <w:sz w:val="26"/>
        <w:szCs w:val="26"/>
      </w:rPr>
    </w:lvl>
    <w:lvl w:ilvl="1" w:tplc="7FAC4E66">
      <w:numFmt w:val="bullet"/>
      <w:lvlText w:val="•"/>
      <w:lvlJc w:val="left"/>
      <w:pPr>
        <w:ind w:left="1338" w:hanging="293"/>
      </w:pPr>
      <w:rPr>
        <w:rFonts w:hint="default"/>
      </w:rPr>
    </w:lvl>
    <w:lvl w:ilvl="2" w:tplc="05D8B0A4">
      <w:numFmt w:val="bullet"/>
      <w:lvlText w:val="•"/>
      <w:lvlJc w:val="left"/>
      <w:pPr>
        <w:ind w:left="2176" w:hanging="293"/>
      </w:pPr>
      <w:rPr>
        <w:rFonts w:hint="default"/>
      </w:rPr>
    </w:lvl>
    <w:lvl w:ilvl="3" w:tplc="1B340614">
      <w:numFmt w:val="bullet"/>
      <w:lvlText w:val="•"/>
      <w:lvlJc w:val="left"/>
      <w:pPr>
        <w:ind w:left="3014" w:hanging="293"/>
      </w:pPr>
      <w:rPr>
        <w:rFonts w:hint="default"/>
      </w:rPr>
    </w:lvl>
    <w:lvl w:ilvl="4" w:tplc="8104DCE6">
      <w:numFmt w:val="bullet"/>
      <w:lvlText w:val="•"/>
      <w:lvlJc w:val="left"/>
      <w:pPr>
        <w:ind w:left="3852" w:hanging="293"/>
      </w:pPr>
      <w:rPr>
        <w:rFonts w:hint="default"/>
      </w:rPr>
    </w:lvl>
    <w:lvl w:ilvl="5" w:tplc="1FC2C358">
      <w:numFmt w:val="bullet"/>
      <w:lvlText w:val="•"/>
      <w:lvlJc w:val="left"/>
      <w:pPr>
        <w:ind w:left="4690" w:hanging="293"/>
      </w:pPr>
      <w:rPr>
        <w:rFonts w:hint="default"/>
      </w:rPr>
    </w:lvl>
    <w:lvl w:ilvl="6" w:tplc="A8649DB2">
      <w:numFmt w:val="bullet"/>
      <w:lvlText w:val="•"/>
      <w:lvlJc w:val="left"/>
      <w:pPr>
        <w:ind w:left="5528" w:hanging="293"/>
      </w:pPr>
      <w:rPr>
        <w:rFonts w:hint="default"/>
      </w:rPr>
    </w:lvl>
    <w:lvl w:ilvl="7" w:tplc="4C34E5A2">
      <w:numFmt w:val="bullet"/>
      <w:lvlText w:val="•"/>
      <w:lvlJc w:val="left"/>
      <w:pPr>
        <w:ind w:left="6366" w:hanging="293"/>
      </w:pPr>
      <w:rPr>
        <w:rFonts w:hint="default"/>
      </w:rPr>
    </w:lvl>
    <w:lvl w:ilvl="8" w:tplc="F4562E80">
      <w:numFmt w:val="bullet"/>
      <w:lvlText w:val="•"/>
      <w:lvlJc w:val="left"/>
      <w:pPr>
        <w:ind w:left="7204" w:hanging="293"/>
      </w:pPr>
      <w:rPr>
        <w:rFonts w:hint="default"/>
      </w:rPr>
    </w:lvl>
  </w:abstractNum>
  <w:abstractNum w:abstractNumId="6">
    <w:nsid w:val="792A1727"/>
    <w:multiLevelType w:val="hybridMultilevel"/>
    <w:tmpl w:val="79C05A3E"/>
    <w:lvl w:ilvl="0" w:tplc="34AAB20E">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5"/>
  </w:num>
  <w:num w:numId="2">
    <w:abstractNumId w:val="3"/>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73103D"/>
    <w:rsid w:val="000161C3"/>
    <w:rsid w:val="00020829"/>
    <w:rsid w:val="000350C1"/>
    <w:rsid w:val="000576FA"/>
    <w:rsid w:val="000D4637"/>
    <w:rsid w:val="00134DDB"/>
    <w:rsid w:val="00142511"/>
    <w:rsid w:val="001700D2"/>
    <w:rsid w:val="001961D2"/>
    <w:rsid w:val="001A2485"/>
    <w:rsid w:val="001D7735"/>
    <w:rsid w:val="001E1AAD"/>
    <w:rsid w:val="00237555"/>
    <w:rsid w:val="00284A2D"/>
    <w:rsid w:val="00287E99"/>
    <w:rsid w:val="0029542E"/>
    <w:rsid w:val="002E0205"/>
    <w:rsid w:val="002E1E96"/>
    <w:rsid w:val="002E5B7C"/>
    <w:rsid w:val="00321D1C"/>
    <w:rsid w:val="00335A01"/>
    <w:rsid w:val="00344C97"/>
    <w:rsid w:val="003D2C36"/>
    <w:rsid w:val="003E716E"/>
    <w:rsid w:val="003F5C42"/>
    <w:rsid w:val="00405879"/>
    <w:rsid w:val="00414751"/>
    <w:rsid w:val="004260C7"/>
    <w:rsid w:val="00443A37"/>
    <w:rsid w:val="00457804"/>
    <w:rsid w:val="0048701B"/>
    <w:rsid w:val="004D4541"/>
    <w:rsid w:val="005054FC"/>
    <w:rsid w:val="0050719F"/>
    <w:rsid w:val="005119DD"/>
    <w:rsid w:val="00547832"/>
    <w:rsid w:val="005606C3"/>
    <w:rsid w:val="005C6806"/>
    <w:rsid w:val="006F293C"/>
    <w:rsid w:val="0071093A"/>
    <w:rsid w:val="00725CDD"/>
    <w:rsid w:val="0073103D"/>
    <w:rsid w:val="0074161C"/>
    <w:rsid w:val="00793723"/>
    <w:rsid w:val="007D015C"/>
    <w:rsid w:val="007E0F68"/>
    <w:rsid w:val="007E3B48"/>
    <w:rsid w:val="008230B3"/>
    <w:rsid w:val="008253A5"/>
    <w:rsid w:val="0084093D"/>
    <w:rsid w:val="00840B5E"/>
    <w:rsid w:val="008623D4"/>
    <w:rsid w:val="008B7DE6"/>
    <w:rsid w:val="008D0CB3"/>
    <w:rsid w:val="00955EB8"/>
    <w:rsid w:val="009F398A"/>
    <w:rsid w:val="00A02941"/>
    <w:rsid w:val="00A12400"/>
    <w:rsid w:val="00A62388"/>
    <w:rsid w:val="00A62A06"/>
    <w:rsid w:val="00A707E0"/>
    <w:rsid w:val="00AA781D"/>
    <w:rsid w:val="00AB6AE2"/>
    <w:rsid w:val="00AC6EAA"/>
    <w:rsid w:val="00AF1E84"/>
    <w:rsid w:val="00AF2C7D"/>
    <w:rsid w:val="00B021BD"/>
    <w:rsid w:val="00B7128C"/>
    <w:rsid w:val="00B9405B"/>
    <w:rsid w:val="00BB4716"/>
    <w:rsid w:val="00BF52D1"/>
    <w:rsid w:val="00C27FCE"/>
    <w:rsid w:val="00C542AC"/>
    <w:rsid w:val="00C92BF0"/>
    <w:rsid w:val="00CE2DBC"/>
    <w:rsid w:val="00D40E58"/>
    <w:rsid w:val="00D70095"/>
    <w:rsid w:val="00D73461"/>
    <w:rsid w:val="00D773AC"/>
    <w:rsid w:val="00DB1EC5"/>
    <w:rsid w:val="00DD4C17"/>
    <w:rsid w:val="00DD7BC4"/>
    <w:rsid w:val="00DE0252"/>
    <w:rsid w:val="00DF2939"/>
    <w:rsid w:val="00E07AFB"/>
    <w:rsid w:val="00E13BE3"/>
    <w:rsid w:val="00E14B0C"/>
    <w:rsid w:val="00E575EF"/>
    <w:rsid w:val="00E65270"/>
    <w:rsid w:val="00E871B0"/>
    <w:rsid w:val="00E912B6"/>
    <w:rsid w:val="00EC7E42"/>
    <w:rsid w:val="00ED048C"/>
    <w:rsid w:val="00ED5564"/>
    <w:rsid w:val="00EE6B9B"/>
    <w:rsid w:val="00EF1580"/>
    <w:rsid w:val="00EF18BD"/>
    <w:rsid w:val="00EF699F"/>
    <w:rsid w:val="00F21843"/>
    <w:rsid w:val="00F2194C"/>
    <w:rsid w:val="00F60418"/>
    <w:rsid w:val="00FC1018"/>
    <w:rsid w:val="00FD3B9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6C3"/>
    <w:rPr>
      <w:rFonts w:ascii="Times New Roman" w:eastAsia="Times New Roman" w:hAnsi="Times New Roman" w:cs="Times New Roman"/>
    </w:rPr>
  </w:style>
  <w:style w:type="paragraph" w:styleId="1">
    <w:name w:val="heading 1"/>
    <w:basedOn w:val="a"/>
    <w:uiPriority w:val="9"/>
    <w:qFormat/>
    <w:rsid w:val="005606C3"/>
    <w:pPr>
      <w:spacing w:line="358" w:lineRule="exact"/>
      <w:outlineLvl w:val="0"/>
    </w:pPr>
    <w:rPr>
      <w:rFonts w:ascii="Arial" w:eastAsia="Arial" w:hAnsi="Arial" w:cs="Arial"/>
      <w:sz w:val="32"/>
      <w:szCs w:val="32"/>
    </w:rPr>
  </w:style>
  <w:style w:type="paragraph" w:styleId="2">
    <w:name w:val="heading 2"/>
    <w:basedOn w:val="a"/>
    <w:uiPriority w:val="9"/>
    <w:unhideWhenUsed/>
    <w:qFormat/>
    <w:rsid w:val="005606C3"/>
    <w:pPr>
      <w:ind w:left="481"/>
      <w:outlineLvl w:val="1"/>
    </w:pPr>
    <w:rPr>
      <w:b/>
      <w:bCs/>
      <w:sz w:val="27"/>
      <w:szCs w:val="27"/>
    </w:rPr>
  </w:style>
  <w:style w:type="paragraph" w:styleId="3">
    <w:name w:val="heading 3"/>
    <w:basedOn w:val="a"/>
    <w:uiPriority w:val="9"/>
    <w:unhideWhenUsed/>
    <w:qFormat/>
    <w:rsid w:val="005606C3"/>
    <w:pPr>
      <w:ind w:left="117" w:firstLine="443"/>
      <w:jc w:val="both"/>
      <w:outlineLvl w:val="2"/>
    </w:pPr>
    <w:rPr>
      <w:sz w:val="27"/>
      <w:szCs w:val="27"/>
    </w:rPr>
  </w:style>
  <w:style w:type="paragraph" w:styleId="4">
    <w:name w:val="heading 4"/>
    <w:basedOn w:val="a"/>
    <w:uiPriority w:val="9"/>
    <w:unhideWhenUsed/>
    <w:qFormat/>
    <w:rsid w:val="005606C3"/>
    <w:pPr>
      <w:ind w:left="136"/>
      <w:jc w:val="both"/>
      <w:outlineLvl w:val="3"/>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606C3"/>
    <w:tblPr>
      <w:tblInd w:w="0" w:type="dxa"/>
      <w:tblCellMar>
        <w:top w:w="0" w:type="dxa"/>
        <w:left w:w="0" w:type="dxa"/>
        <w:bottom w:w="0" w:type="dxa"/>
        <w:right w:w="0" w:type="dxa"/>
      </w:tblCellMar>
    </w:tblPr>
  </w:style>
  <w:style w:type="paragraph" w:styleId="a3">
    <w:name w:val="Body Text"/>
    <w:basedOn w:val="a"/>
    <w:uiPriority w:val="1"/>
    <w:qFormat/>
    <w:rsid w:val="005606C3"/>
    <w:rPr>
      <w:sz w:val="26"/>
      <w:szCs w:val="26"/>
    </w:rPr>
  </w:style>
  <w:style w:type="paragraph" w:styleId="a4">
    <w:name w:val="List Paragraph"/>
    <w:basedOn w:val="a"/>
    <w:uiPriority w:val="1"/>
    <w:qFormat/>
    <w:rsid w:val="005606C3"/>
    <w:pPr>
      <w:ind w:left="194" w:hanging="866"/>
    </w:pPr>
  </w:style>
  <w:style w:type="paragraph" w:customStyle="1" w:styleId="TableParagraph">
    <w:name w:val="Table Paragraph"/>
    <w:basedOn w:val="a"/>
    <w:uiPriority w:val="1"/>
    <w:qFormat/>
    <w:rsid w:val="005606C3"/>
  </w:style>
  <w:style w:type="character" w:styleId="a5">
    <w:name w:val="Hyperlink"/>
    <w:basedOn w:val="a0"/>
    <w:uiPriority w:val="99"/>
    <w:unhideWhenUsed/>
    <w:rsid w:val="00405879"/>
    <w:rPr>
      <w:color w:val="0000FF" w:themeColor="hyperlink"/>
      <w:u w:val="single"/>
    </w:rPr>
  </w:style>
  <w:style w:type="paragraph" w:styleId="a6">
    <w:name w:val="Balloon Text"/>
    <w:basedOn w:val="a"/>
    <w:link w:val="a7"/>
    <w:uiPriority w:val="99"/>
    <w:semiHidden/>
    <w:unhideWhenUsed/>
    <w:rsid w:val="008623D4"/>
    <w:rPr>
      <w:rFonts w:ascii="Tahoma" w:hAnsi="Tahoma" w:cs="Tahoma"/>
      <w:sz w:val="16"/>
      <w:szCs w:val="16"/>
    </w:rPr>
  </w:style>
  <w:style w:type="character" w:customStyle="1" w:styleId="a7">
    <w:name w:val="Текст выноски Знак"/>
    <w:basedOn w:val="a0"/>
    <w:link w:val="a6"/>
    <w:uiPriority w:val="99"/>
    <w:semiHidden/>
    <w:rsid w:val="008623D4"/>
    <w:rPr>
      <w:rFonts w:ascii="Tahoma" w:eastAsia="Times New Roman" w:hAnsi="Tahoma" w:cs="Tahoma"/>
      <w:sz w:val="16"/>
      <w:szCs w:val="16"/>
    </w:rPr>
  </w:style>
  <w:style w:type="paragraph" w:customStyle="1" w:styleId="rvps2">
    <w:name w:val="rvps2"/>
    <w:basedOn w:val="a"/>
    <w:rsid w:val="001961D2"/>
    <w:pPr>
      <w:widowControl/>
      <w:autoSpaceDE/>
      <w:autoSpaceDN/>
      <w:spacing w:before="100" w:beforeAutospacing="1" w:after="100" w:afterAutospacing="1"/>
    </w:pPr>
    <w:rPr>
      <w:sz w:val="24"/>
      <w:szCs w:val="24"/>
      <w:lang w:val="uk-UA" w:eastAsia="uk-UA"/>
    </w:rPr>
  </w:style>
  <w:style w:type="character" w:customStyle="1" w:styleId="rvts9">
    <w:name w:val="rvts9"/>
    <w:basedOn w:val="a0"/>
    <w:rsid w:val="001961D2"/>
  </w:style>
  <w:style w:type="paragraph" w:customStyle="1" w:styleId="Default">
    <w:name w:val="Default"/>
    <w:rsid w:val="00793723"/>
    <w:pPr>
      <w:widowControl/>
      <w:adjustRightInd w:val="0"/>
    </w:pPr>
    <w:rPr>
      <w:rFonts w:ascii="Times New Roman" w:hAnsi="Times New Roman" w:cs="Times New Roman"/>
      <w:color w:val="000000"/>
      <w:sz w:val="24"/>
      <w:szCs w:val="24"/>
      <w:lang w:val="uk-UA"/>
    </w:rPr>
  </w:style>
  <w:style w:type="paragraph" w:styleId="HTML">
    <w:name w:val="HTML Preformatted"/>
    <w:basedOn w:val="a"/>
    <w:link w:val="HTML0"/>
    <w:uiPriority w:val="99"/>
    <w:unhideWhenUsed/>
    <w:rsid w:val="00E652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E65270"/>
    <w:rPr>
      <w:rFonts w:ascii="Courier New" w:eastAsia="Times New Roman" w:hAnsi="Courier New" w:cs="Courier New"/>
      <w:sz w:val="20"/>
      <w:szCs w:val="20"/>
      <w:lang w:val="uk-UA" w:eastAsia="uk-UA"/>
    </w:rPr>
  </w:style>
  <w:style w:type="character" w:styleId="a8">
    <w:name w:val="line number"/>
    <w:basedOn w:val="a0"/>
    <w:uiPriority w:val="99"/>
    <w:semiHidden/>
    <w:unhideWhenUsed/>
    <w:rsid w:val="00287E99"/>
  </w:style>
  <w:style w:type="paragraph" w:styleId="a9">
    <w:name w:val="header"/>
    <w:basedOn w:val="a"/>
    <w:link w:val="aa"/>
    <w:uiPriority w:val="99"/>
    <w:semiHidden/>
    <w:unhideWhenUsed/>
    <w:rsid w:val="00287E99"/>
    <w:pPr>
      <w:tabs>
        <w:tab w:val="center" w:pos="4819"/>
        <w:tab w:val="right" w:pos="9639"/>
      </w:tabs>
    </w:pPr>
  </w:style>
  <w:style w:type="character" w:customStyle="1" w:styleId="aa">
    <w:name w:val="Верхний колонтитул Знак"/>
    <w:basedOn w:val="a0"/>
    <w:link w:val="a9"/>
    <w:uiPriority w:val="99"/>
    <w:semiHidden/>
    <w:rsid w:val="00287E99"/>
    <w:rPr>
      <w:rFonts w:ascii="Times New Roman" w:eastAsia="Times New Roman" w:hAnsi="Times New Roman" w:cs="Times New Roman"/>
    </w:rPr>
  </w:style>
  <w:style w:type="paragraph" w:styleId="ab">
    <w:name w:val="footer"/>
    <w:basedOn w:val="a"/>
    <w:link w:val="ac"/>
    <w:uiPriority w:val="99"/>
    <w:unhideWhenUsed/>
    <w:rsid w:val="00287E99"/>
    <w:pPr>
      <w:tabs>
        <w:tab w:val="center" w:pos="4819"/>
        <w:tab w:val="right" w:pos="9639"/>
      </w:tabs>
    </w:pPr>
  </w:style>
  <w:style w:type="character" w:customStyle="1" w:styleId="ac">
    <w:name w:val="Нижний колонтитул Знак"/>
    <w:basedOn w:val="a0"/>
    <w:link w:val="ab"/>
    <w:uiPriority w:val="99"/>
    <w:rsid w:val="00287E99"/>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01599125">
      <w:bodyDiv w:val="1"/>
      <w:marLeft w:val="0"/>
      <w:marRight w:val="0"/>
      <w:marTop w:val="0"/>
      <w:marBottom w:val="0"/>
      <w:divBdr>
        <w:top w:val="none" w:sz="0" w:space="0" w:color="auto"/>
        <w:left w:val="none" w:sz="0" w:space="0" w:color="auto"/>
        <w:bottom w:val="none" w:sz="0" w:space="0" w:color="auto"/>
        <w:right w:val="none" w:sz="0" w:space="0" w:color="auto"/>
      </w:divBdr>
    </w:div>
    <w:div w:id="474033994">
      <w:bodyDiv w:val="1"/>
      <w:marLeft w:val="0"/>
      <w:marRight w:val="0"/>
      <w:marTop w:val="0"/>
      <w:marBottom w:val="0"/>
      <w:divBdr>
        <w:top w:val="none" w:sz="0" w:space="0" w:color="auto"/>
        <w:left w:val="none" w:sz="0" w:space="0" w:color="auto"/>
        <w:bottom w:val="none" w:sz="0" w:space="0" w:color="auto"/>
        <w:right w:val="none" w:sz="0" w:space="0" w:color="auto"/>
      </w:divBdr>
    </w:div>
    <w:div w:id="498347627">
      <w:bodyDiv w:val="1"/>
      <w:marLeft w:val="0"/>
      <w:marRight w:val="0"/>
      <w:marTop w:val="0"/>
      <w:marBottom w:val="0"/>
      <w:divBdr>
        <w:top w:val="none" w:sz="0" w:space="0" w:color="auto"/>
        <w:left w:val="none" w:sz="0" w:space="0" w:color="auto"/>
        <w:bottom w:val="none" w:sz="0" w:space="0" w:color="auto"/>
        <w:right w:val="none" w:sz="0" w:space="0" w:color="auto"/>
      </w:divBdr>
    </w:div>
    <w:div w:id="663708220">
      <w:bodyDiv w:val="1"/>
      <w:marLeft w:val="0"/>
      <w:marRight w:val="0"/>
      <w:marTop w:val="0"/>
      <w:marBottom w:val="0"/>
      <w:divBdr>
        <w:top w:val="none" w:sz="0" w:space="0" w:color="auto"/>
        <w:left w:val="none" w:sz="0" w:space="0" w:color="auto"/>
        <w:bottom w:val="none" w:sz="0" w:space="0" w:color="auto"/>
        <w:right w:val="none" w:sz="0" w:space="0" w:color="auto"/>
      </w:divBdr>
    </w:div>
    <w:div w:id="808327974">
      <w:bodyDiv w:val="1"/>
      <w:marLeft w:val="0"/>
      <w:marRight w:val="0"/>
      <w:marTop w:val="0"/>
      <w:marBottom w:val="0"/>
      <w:divBdr>
        <w:top w:val="none" w:sz="0" w:space="0" w:color="auto"/>
        <w:left w:val="none" w:sz="0" w:space="0" w:color="auto"/>
        <w:bottom w:val="none" w:sz="0" w:space="0" w:color="auto"/>
        <w:right w:val="none" w:sz="0" w:space="0" w:color="auto"/>
      </w:divBdr>
    </w:div>
    <w:div w:id="836454972">
      <w:bodyDiv w:val="1"/>
      <w:marLeft w:val="0"/>
      <w:marRight w:val="0"/>
      <w:marTop w:val="0"/>
      <w:marBottom w:val="0"/>
      <w:divBdr>
        <w:top w:val="none" w:sz="0" w:space="0" w:color="auto"/>
        <w:left w:val="none" w:sz="0" w:space="0" w:color="auto"/>
        <w:bottom w:val="none" w:sz="0" w:space="0" w:color="auto"/>
        <w:right w:val="none" w:sz="0" w:space="0" w:color="auto"/>
      </w:divBdr>
    </w:div>
    <w:div w:id="842865391">
      <w:bodyDiv w:val="1"/>
      <w:marLeft w:val="0"/>
      <w:marRight w:val="0"/>
      <w:marTop w:val="0"/>
      <w:marBottom w:val="0"/>
      <w:divBdr>
        <w:top w:val="none" w:sz="0" w:space="0" w:color="auto"/>
        <w:left w:val="none" w:sz="0" w:space="0" w:color="auto"/>
        <w:bottom w:val="none" w:sz="0" w:space="0" w:color="auto"/>
        <w:right w:val="none" w:sz="0" w:space="0" w:color="auto"/>
      </w:divBdr>
    </w:div>
    <w:div w:id="1040975567">
      <w:bodyDiv w:val="1"/>
      <w:marLeft w:val="0"/>
      <w:marRight w:val="0"/>
      <w:marTop w:val="0"/>
      <w:marBottom w:val="0"/>
      <w:divBdr>
        <w:top w:val="none" w:sz="0" w:space="0" w:color="auto"/>
        <w:left w:val="none" w:sz="0" w:space="0" w:color="auto"/>
        <w:bottom w:val="none" w:sz="0" w:space="0" w:color="auto"/>
        <w:right w:val="none" w:sz="0" w:space="0" w:color="auto"/>
      </w:divBdr>
    </w:div>
    <w:div w:id="1086462630">
      <w:bodyDiv w:val="1"/>
      <w:marLeft w:val="0"/>
      <w:marRight w:val="0"/>
      <w:marTop w:val="0"/>
      <w:marBottom w:val="0"/>
      <w:divBdr>
        <w:top w:val="none" w:sz="0" w:space="0" w:color="auto"/>
        <w:left w:val="none" w:sz="0" w:space="0" w:color="auto"/>
        <w:bottom w:val="none" w:sz="0" w:space="0" w:color="auto"/>
        <w:right w:val="none" w:sz="0" w:space="0" w:color="auto"/>
      </w:divBdr>
    </w:div>
    <w:div w:id="1346978617">
      <w:bodyDiv w:val="1"/>
      <w:marLeft w:val="0"/>
      <w:marRight w:val="0"/>
      <w:marTop w:val="0"/>
      <w:marBottom w:val="0"/>
      <w:divBdr>
        <w:top w:val="none" w:sz="0" w:space="0" w:color="auto"/>
        <w:left w:val="none" w:sz="0" w:space="0" w:color="auto"/>
        <w:bottom w:val="none" w:sz="0" w:space="0" w:color="auto"/>
        <w:right w:val="none" w:sz="0" w:space="0" w:color="auto"/>
      </w:divBdr>
    </w:div>
    <w:div w:id="1745831996">
      <w:bodyDiv w:val="1"/>
      <w:marLeft w:val="0"/>
      <w:marRight w:val="0"/>
      <w:marTop w:val="0"/>
      <w:marBottom w:val="0"/>
      <w:divBdr>
        <w:top w:val="none" w:sz="0" w:space="0" w:color="auto"/>
        <w:left w:val="none" w:sz="0" w:space="0" w:color="auto"/>
        <w:bottom w:val="none" w:sz="0" w:space="0" w:color="auto"/>
        <w:right w:val="none" w:sz="0" w:space="0" w:color="auto"/>
      </w:divBdr>
    </w:div>
    <w:div w:id="2119131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find=1&amp;text=%D0%BF%D0%B5%D0%BD%D1%81" TargetMode="External"/><Relationship Id="rId13" Type="http://schemas.openxmlformats.org/officeDocument/2006/relationships/hyperlink" Target="https://zakon.rada.gov.ua/laws/show/322-0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322-0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63-20?find=1&amp;text=%D0%BF%D0%B5%D0%BD%D1%81" TargetMode="External"/><Relationship Id="rId5" Type="http://schemas.openxmlformats.org/officeDocument/2006/relationships/webSettings" Target="webSettings.xml"/><Relationship Id="rId15" Type="http://schemas.openxmlformats.org/officeDocument/2006/relationships/hyperlink" Target="https://zakon.rada.gov.ua/laws/show/322-08" TargetMode="External"/><Relationship Id="rId10" Type="http://schemas.openxmlformats.org/officeDocument/2006/relationships/hyperlink" Target="https://zakon.rada.gov.ua/laws/show/463-20?find=1&amp;text=%D0%BF%D0%B5%D0%BD%D1%81" TargetMode="External"/><Relationship Id="rId4" Type="http://schemas.openxmlformats.org/officeDocument/2006/relationships/settings" Target="settings.xml"/><Relationship Id="rId9" Type="http://schemas.openxmlformats.org/officeDocument/2006/relationships/hyperlink" Target="https://zakon.rada.gov.ua/laws/show/322-08" TargetMode="External"/><Relationship Id="rId14" Type="http://schemas.openxmlformats.org/officeDocument/2006/relationships/hyperlink" Target="https://zakon.rada.gov.ua/laws/show/463-20?find=1&amp;text=%D0%BF%D0%B5%D0%BD%D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6F3D5-17FB-4074-969F-4A5A281B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11866</Words>
  <Characters>6764</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userpon6</dc:creator>
  <cp:lastModifiedBy>userpon12</cp:lastModifiedBy>
  <cp:revision>2</cp:revision>
  <dcterms:created xsi:type="dcterms:W3CDTF">2020-04-27T08:42:00Z</dcterms:created>
  <dcterms:modified xsi:type="dcterms:W3CDTF">2020-04-27T08:42:00Z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LastSaved">
    <vt:filetime>2020-04-02T00:00:00Z</vt:filetime>
  </property>
</Properties>
</file>